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C4070" w14:textId="46279770" w:rsidR="003023E1" w:rsidRPr="00433F35" w:rsidRDefault="00746058" w:rsidP="00F9053A">
      <w:pPr>
        <w:spacing w:line="276" w:lineRule="auto"/>
        <w:jc w:val="center"/>
        <w:rPr>
          <w:rFonts w:cstheme="minorHAnsi"/>
          <w:b/>
          <w:bCs/>
          <w:sz w:val="22"/>
          <w:szCs w:val="20"/>
        </w:rPr>
      </w:pPr>
      <w:r w:rsidRPr="00433F35">
        <w:rPr>
          <w:rFonts w:cstheme="minorHAnsi"/>
          <w:b/>
          <w:bCs/>
          <w:sz w:val="22"/>
          <w:szCs w:val="20"/>
        </w:rPr>
        <w:t>Список документов для</w:t>
      </w:r>
      <w:r w:rsidR="003023E1" w:rsidRPr="00433F35">
        <w:rPr>
          <w:rFonts w:cstheme="minorHAnsi"/>
          <w:b/>
          <w:bCs/>
          <w:sz w:val="22"/>
          <w:szCs w:val="20"/>
        </w:rPr>
        <w:t xml:space="preserve"> новы</w:t>
      </w:r>
      <w:r w:rsidRPr="00433F35">
        <w:rPr>
          <w:rFonts w:cstheme="minorHAnsi"/>
          <w:b/>
          <w:bCs/>
          <w:sz w:val="22"/>
          <w:szCs w:val="20"/>
        </w:rPr>
        <w:t>х</w:t>
      </w:r>
      <w:r w:rsidR="003023E1" w:rsidRPr="00433F35">
        <w:rPr>
          <w:rFonts w:cstheme="minorHAnsi"/>
          <w:b/>
          <w:bCs/>
          <w:sz w:val="22"/>
          <w:szCs w:val="20"/>
        </w:rPr>
        <w:t xml:space="preserve"> </w:t>
      </w:r>
      <w:r w:rsidRPr="00433F35">
        <w:rPr>
          <w:rFonts w:cstheme="minorHAnsi"/>
          <w:b/>
          <w:bCs/>
          <w:sz w:val="22"/>
          <w:szCs w:val="20"/>
        </w:rPr>
        <w:t>П</w:t>
      </w:r>
      <w:r w:rsidR="003023E1" w:rsidRPr="00433F35">
        <w:rPr>
          <w:rFonts w:cstheme="minorHAnsi"/>
          <w:b/>
          <w:bCs/>
          <w:sz w:val="22"/>
          <w:szCs w:val="20"/>
        </w:rPr>
        <w:t>роизводител</w:t>
      </w:r>
      <w:r w:rsidRPr="00433F35">
        <w:rPr>
          <w:rFonts w:cstheme="minorHAnsi"/>
          <w:b/>
          <w:bCs/>
          <w:sz w:val="22"/>
          <w:szCs w:val="20"/>
        </w:rPr>
        <w:t>ей</w:t>
      </w:r>
      <w:r w:rsidR="003023E1" w:rsidRPr="00433F35">
        <w:rPr>
          <w:rFonts w:cstheme="minorHAnsi"/>
          <w:b/>
          <w:bCs/>
          <w:sz w:val="22"/>
          <w:szCs w:val="20"/>
        </w:rPr>
        <w:t xml:space="preserve"> для включения их материалов и оборудования</w:t>
      </w:r>
      <w:r w:rsidRPr="00433F35">
        <w:rPr>
          <w:rFonts w:cstheme="minorHAnsi"/>
          <w:b/>
          <w:bCs/>
          <w:sz w:val="22"/>
          <w:szCs w:val="20"/>
        </w:rPr>
        <w:t xml:space="preserve"> VENDOR LIST </w:t>
      </w:r>
      <w:r w:rsidR="00433F35" w:rsidRPr="00433F35">
        <w:rPr>
          <w:rFonts w:cstheme="minorHAnsi"/>
          <w:b/>
          <w:bCs/>
          <w:sz w:val="22"/>
          <w:szCs w:val="20"/>
        </w:rPr>
        <w:t xml:space="preserve">Застройщика </w:t>
      </w:r>
      <w:proofErr w:type="spellStart"/>
      <w:r w:rsidR="00433F35" w:rsidRPr="00433F35">
        <w:rPr>
          <w:rFonts w:cstheme="minorHAnsi"/>
          <w:b/>
          <w:bCs/>
          <w:sz w:val="22"/>
          <w:szCs w:val="20"/>
        </w:rPr>
        <w:t>City</w:t>
      </w:r>
      <w:proofErr w:type="spellEnd"/>
      <w:r w:rsidR="00433F35" w:rsidRPr="00433F35">
        <w:rPr>
          <w:rFonts w:cstheme="minorHAnsi"/>
          <w:b/>
          <w:bCs/>
          <w:sz w:val="22"/>
          <w:szCs w:val="20"/>
        </w:rPr>
        <w:t xml:space="preserve"> </w:t>
      </w:r>
      <w:proofErr w:type="spellStart"/>
      <w:r w:rsidR="00433F35" w:rsidRPr="00433F35">
        <w:rPr>
          <w:rFonts w:cstheme="minorHAnsi"/>
          <w:b/>
          <w:bCs/>
          <w:sz w:val="22"/>
          <w:szCs w:val="20"/>
        </w:rPr>
        <w:t>Solutions</w:t>
      </w:r>
      <w:proofErr w:type="spellEnd"/>
    </w:p>
    <w:p w14:paraId="5D3E7948" w14:textId="77777777" w:rsidR="00433F35" w:rsidRPr="00F9053A" w:rsidRDefault="00433F35" w:rsidP="00433F35">
      <w:pPr>
        <w:spacing w:line="276" w:lineRule="auto"/>
        <w:jc w:val="both"/>
        <w:rPr>
          <w:rFonts w:cstheme="minorHAnsi"/>
          <w:sz w:val="12"/>
          <w:szCs w:val="20"/>
        </w:rPr>
      </w:pPr>
    </w:p>
    <w:p w14:paraId="6CA96FC2" w14:textId="26426C38" w:rsidR="00566EBF" w:rsidRDefault="003023E1" w:rsidP="00433F35">
      <w:pPr>
        <w:spacing w:line="276" w:lineRule="auto"/>
        <w:jc w:val="both"/>
        <w:rPr>
          <w:rFonts w:cstheme="minorHAnsi"/>
          <w:sz w:val="20"/>
          <w:szCs w:val="20"/>
        </w:rPr>
      </w:pPr>
      <w:r w:rsidRPr="00F8605F">
        <w:rPr>
          <w:rFonts w:cstheme="minorHAnsi"/>
          <w:sz w:val="20"/>
          <w:szCs w:val="20"/>
        </w:rPr>
        <w:t>Для технической аккредитации необходимо предоставить следующие документы:</w:t>
      </w:r>
    </w:p>
    <w:p w14:paraId="60607187" w14:textId="77777777" w:rsidR="00433F35" w:rsidRPr="00F9053A" w:rsidRDefault="00433F35" w:rsidP="00746058">
      <w:pPr>
        <w:spacing w:line="276" w:lineRule="auto"/>
        <w:ind w:firstLine="708"/>
        <w:jc w:val="both"/>
        <w:rPr>
          <w:rFonts w:cstheme="minorHAnsi"/>
          <w:sz w:val="12"/>
          <w:szCs w:val="20"/>
        </w:rPr>
      </w:pPr>
      <w:bookmarkStart w:id="0" w:name="_GoBack"/>
      <w:bookmarkEnd w:id="0"/>
    </w:p>
    <w:p w14:paraId="79EB9518" w14:textId="0C4C4128" w:rsidR="003023E1" w:rsidRPr="00F8605F" w:rsidRDefault="003023E1" w:rsidP="00746058">
      <w:pPr>
        <w:pStyle w:val="ab"/>
        <w:numPr>
          <w:ilvl w:val="0"/>
          <w:numId w:val="1"/>
        </w:numPr>
        <w:spacing w:line="276" w:lineRule="auto"/>
        <w:ind w:left="0"/>
        <w:jc w:val="both"/>
        <w:rPr>
          <w:rFonts w:cstheme="minorHAnsi"/>
          <w:sz w:val="20"/>
          <w:szCs w:val="20"/>
        </w:rPr>
      </w:pPr>
      <w:r w:rsidRPr="00F8605F">
        <w:rPr>
          <w:rFonts w:cstheme="minorHAnsi"/>
          <w:b/>
          <w:bCs/>
          <w:sz w:val="20"/>
          <w:szCs w:val="20"/>
        </w:rPr>
        <w:t>Расчет стоимости,</w:t>
      </w:r>
      <w:r w:rsidRPr="00F8605F">
        <w:rPr>
          <w:rFonts w:cstheme="minorHAnsi"/>
          <w:sz w:val="20"/>
          <w:szCs w:val="20"/>
        </w:rPr>
        <w:t xml:space="preserve"> экономическое обоснование в случае предложения альтернативного материала, решения, оборудования</w:t>
      </w:r>
      <w:r w:rsidR="00880D0A">
        <w:rPr>
          <w:rFonts w:cstheme="minorHAnsi"/>
          <w:sz w:val="20"/>
          <w:szCs w:val="20"/>
        </w:rPr>
        <w:t>, а также</w:t>
      </w:r>
      <w:r w:rsidR="00880D0A" w:rsidRPr="00880D0A">
        <w:t xml:space="preserve"> </w:t>
      </w:r>
      <w:r w:rsidR="00880D0A" w:rsidRPr="00880D0A">
        <w:rPr>
          <w:rFonts w:cstheme="minorHAnsi"/>
          <w:sz w:val="20"/>
          <w:szCs w:val="20"/>
        </w:rPr>
        <w:t>Информационное сопроводительное письмо от Заявителя</w:t>
      </w:r>
      <w:r w:rsidR="00880D0A">
        <w:rPr>
          <w:rFonts w:cstheme="minorHAnsi"/>
          <w:sz w:val="20"/>
          <w:szCs w:val="20"/>
        </w:rPr>
        <w:t xml:space="preserve"> (в свободной форме: описание предложения к рассмотрению Технической комиссией</w:t>
      </w:r>
      <w:r w:rsidR="00880D0A" w:rsidRPr="00880D0A">
        <w:t xml:space="preserve"> </w:t>
      </w:r>
      <w:proofErr w:type="spellStart"/>
      <w:r w:rsidR="00880D0A" w:rsidRPr="00880D0A">
        <w:rPr>
          <w:rFonts w:cstheme="minorHAnsi"/>
          <w:sz w:val="20"/>
          <w:szCs w:val="20"/>
        </w:rPr>
        <w:t>City</w:t>
      </w:r>
      <w:proofErr w:type="spellEnd"/>
      <w:r w:rsidR="00880D0A" w:rsidRPr="00880D0A">
        <w:rPr>
          <w:rFonts w:cstheme="minorHAnsi"/>
          <w:sz w:val="20"/>
          <w:szCs w:val="20"/>
        </w:rPr>
        <w:t xml:space="preserve"> </w:t>
      </w:r>
      <w:proofErr w:type="spellStart"/>
      <w:r w:rsidR="00880D0A" w:rsidRPr="00880D0A">
        <w:rPr>
          <w:rFonts w:cstheme="minorHAnsi"/>
          <w:sz w:val="20"/>
          <w:szCs w:val="20"/>
        </w:rPr>
        <w:t>Solutions</w:t>
      </w:r>
      <w:proofErr w:type="spellEnd"/>
      <w:r w:rsidR="00880D0A">
        <w:rPr>
          <w:rFonts w:cstheme="minorHAnsi"/>
          <w:sz w:val="20"/>
          <w:szCs w:val="20"/>
        </w:rPr>
        <w:t>)</w:t>
      </w:r>
      <w:r w:rsidRPr="00F8605F">
        <w:rPr>
          <w:rFonts w:cstheme="minorHAnsi"/>
          <w:sz w:val="20"/>
          <w:szCs w:val="20"/>
        </w:rPr>
        <w:t>;</w:t>
      </w:r>
    </w:p>
    <w:p w14:paraId="42961BC5" w14:textId="0B64E703" w:rsidR="003023E1" w:rsidRPr="00F8605F" w:rsidRDefault="003023E1" w:rsidP="00746058">
      <w:pPr>
        <w:pStyle w:val="ab"/>
        <w:numPr>
          <w:ilvl w:val="0"/>
          <w:numId w:val="1"/>
        </w:numPr>
        <w:spacing w:line="276" w:lineRule="auto"/>
        <w:ind w:left="0"/>
        <w:jc w:val="both"/>
        <w:rPr>
          <w:rFonts w:cstheme="minorHAnsi"/>
          <w:b/>
          <w:bCs/>
          <w:sz w:val="20"/>
          <w:szCs w:val="20"/>
        </w:rPr>
      </w:pPr>
      <w:r w:rsidRPr="00F8605F">
        <w:rPr>
          <w:rFonts w:cstheme="minorHAnsi"/>
          <w:b/>
          <w:bCs/>
          <w:sz w:val="20"/>
          <w:szCs w:val="20"/>
        </w:rPr>
        <w:t>Технические документы:</w:t>
      </w:r>
    </w:p>
    <w:p w14:paraId="38FF26B2" w14:textId="0501DFE1" w:rsidR="003023E1" w:rsidRPr="00F8605F" w:rsidRDefault="003023E1" w:rsidP="00746058">
      <w:pPr>
        <w:pStyle w:val="ab"/>
        <w:numPr>
          <w:ilvl w:val="1"/>
          <w:numId w:val="1"/>
        </w:numPr>
        <w:spacing w:line="276" w:lineRule="auto"/>
        <w:ind w:left="426"/>
        <w:jc w:val="both"/>
        <w:rPr>
          <w:rFonts w:cstheme="minorHAnsi"/>
          <w:sz w:val="20"/>
          <w:szCs w:val="20"/>
        </w:rPr>
      </w:pPr>
      <w:r w:rsidRPr="00F8605F">
        <w:rPr>
          <w:rFonts w:cstheme="minorHAnsi"/>
          <w:sz w:val="20"/>
          <w:szCs w:val="20"/>
        </w:rPr>
        <w:t>Технические листы с характеристиками</w:t>
      </w:r>
      <w:r w:rsidR="002F39F7" w:rsidRPr="00F8605F">
        <w:rPr>
          <w:rFonts w:cstheme="minorHAnsi"/>
          <w:sz w:val="20"/>
          <w:szCs w:val="20"/>
        </w:rPr>
        <w:t xml:space="preserve"> и протоколы испытаний, подтверждающие данные характеристики</w:t>
      </w:r>
      <w:r w:rsidR="00F8605F">
        <w:rPr>
          <w:rFonts w:cstheme="minorHAnsi"/>
          <w:sz w:val="20"/>
          <w:szCs w:val="20"/>
        </w:rPr>
        <w:t>, сертификаты и протоколы, паспорта, и иная разрешительная документация</w:t>
      </w:r>
      <w:r w:rsidR="002F39F7" w:rsidRPr="00F8605F">
        <w:rPr>
          <w:rFonts w:cstheme="minorHAnsi"/>
          <w:sz w:val="20"/>
          <w:szCs w:val="20"/>
        </w:rPr>
        <w:t>;</w:t>
      </w:r>
    </w:p>
    <w:p w14:paraId="4EB5233C" w14:textId="31FE07CD" w:rsidR="002F39F7" w:rsidRPr="00F8605F" w:rsidRDefault="002F39F7" w:rsidP="00746058">
      <w:pPr>
        <w:pStyle w:val="ab"/>
        <w:numPr>
          <w:ilvl w:val="1"/>
          <w:numId w:val="1"/>
        </w:numPr>
        <w:spacing w:line="276" w:lineRule="auto"/>
        <w:ind w:left="426"/>
        <w:jc w:val="both"/>
        <w:rPr>
          <w:rFonts w:cstheme="minorHAnsi"/>
          <w:sz w:val="20"/>
          <w:szCs w:val="20"/>
        </w:rPr>
      </w:pPr>
      <w:r w:rsidRPr="00F8605F">
        <w:rPr>
          <w:rFonts w:cstheme="minorHAnsi"/>
          <w:sz w:val="20"/>
          <w:szCs w:val="20"/>
        </w:rPr>
        <w:t>Сертификаты, протоколы испытаний на материалы</w:t>
      </w:r>
      <w:r w:rsidR="00C72F7A" w:rsidRPr="00F8605F">
        <w:rPr>
          <w:rFonts w:cstheme="minorHAnsi"/>
          <w:sz w:val="20"/>
          <w:szCs w:val="20"/>
        </w:rPr>
        <w:t>,</w:t>
      </w:r>
      <w:r w:rsidRPr="00F8605F">
        <w:rPr>
          <w:rFonts w:cstheme="minorHAnsi"/>
          <w:sz w:val="20"/>
          <w:szCs w:val="20"/>
        </w:rPr>
        <w:t xml:space="preserve"> на систему, если они входят в состав системы в рамках Технического свидетельства </w:t>
      </w:r>
      <w:proofErr w:type="spellStart"/>
      <w:r w:rsidRPr="00F8605F">
        <w:rPr>
          <w:rFonts w:cstheme="minorHAnsi"/>
          <w:sz w:val="20"/>
          <w:szCs w:val="20"/>
        </w:rPr>
        <w:t>системодержателя</w:t>
      </w:r>
      <w:proofErr w:type="spellEnd"/>
      <w:r w:rsidR="00F8605F">
        <w:rPr>
          <w:rFonts w:cstheme="minorHAnsi"/>
          <w:sz w:val="20"/>
          <w:szCs w:val="20"/>
        </w:rPr>
        <w:t xml:space="preserve">, альбом </w:t>
      </w:r>
      <w:proofErr w:type="spellStart"/>
      <w:proofErr w:type="gramStart"/>
      <w:r w:rsidR="00F8605F">
        <w:rPr>
          <w:rFonts w:cstheme="minorHAnsi"/>
          <w:sz w:val="20"/>
          <w:szCs w:val="20"/>
        </w:rPr>
        <w:t>тех.решений</w:t>
      </w:r>
      <w:proofErr w:type="spellEnd"/>
      <w:proofErr w:type="gramEnd"/>
      <w:r w:rsidR="00F8605F">
        <w:rPr>
          <w:rFonts w:cstheme="minorHAnsi"/>
          <w:sz w:val="20"/>
          <w:szCs w:val="20"/>
        </w:rPr>
        <w:t xml:space="preserve">, </w:t>
      </w:r>
      <w:proofErr w:type="spellStart"/>
      <w:r w:rsidR="00F8605F">
        <w:rPr>
          <w:rFonts w:cstheme="minorHAnsi"/>
          <w:sz w:val="20"/>
          <w:szCs w:val="20"/>
        </w:rPr>
        <w:t>тех.свидетельства</w:t>
      </w:r>
      <w:proofErr w:type="spellEnd"/>
      <w:r w:rsidR="00F8605F">
        <w:rPr>
          <w:rFonts w:cstheme="minorHAnsi"/>
          <w:sz w:val="20"/>
          <w:szCs w:val="20"/>
        </w:rPr>
        <w:t xml:space="preserve"> и пр</w:t>
      </w:r>
      <w:r w:rsidR="00C72F7A" w:rsidRPr="00F8605F">
        <w:rPr>
          <w:rFonts w:cstheme="minorHAnsi"/>
          <w:sz w:val="20"/>
          <w:szCs w:val="20"/>
        </w:rPr>
        <w:t>.</w:t>
      </w:r>
    </w:p>
    <w:p w14:paraId="17C33AEC" w14:textId="763E62CF" w:rsidR="002F39F7" w:rsidRPr="00F8605F" w:rsidRDefault="002F39F7" w:rsidP="00746058">
      <w:pPr>
        <w:pStyle w:val="ab"/>
        <w:numPr>
          <w:ilvl w:val="0"/>
          <w:numId w:val="1"/>
        </w:numPr>
        <w:spacing w:line="276" w:lineRule="auto"/>
        <w:ind w:left="0"/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F8605F">
        <w:rPr>
          <w:rFonts w:cstheme="minorHAnsi"/>
          <w:b/>
          <w:bCs/>
          <w:sz w:val="20"/>
          <w:szCs w:val="20"/>
        </w:rPr>
        <w:t>Референц</w:t>
      </w:r>
      <w:proofErr w:type="spellEnd"/>
      <w:r w:rsidR="005E1627" w:rsidRPr="00F8605F">
        <w:rPr>
          <w:rFonts w:cstheme="minorHAnsi"/>
          <w:b/>
          <w:bCs/>
          <w:sz w:val="20"/>
          <w:szCs w:val="20"/>
        </w:rPr>
        <w:t>-</w:t>
      </w:r>
      <w:r w:rsidRPr="00F8605F">
        <w:rPr>
          <w:rFonts w:cstheme="minorHAnsi"/>
          <w:b/>
          <w:bCs/>
          <w:sz w:val="20"/>
          <w:szCs w:val="20"/>
        </w:rPr>
        <w:t xml:space="preserve">лист (требования к </w:t>
      </w:r>
      <w:proofErr w:type="spellStart"/>
      <w:r w:rsidRPr="00F8605F">
        <w:rPr>
          <w:rFonts w:cstheme="minorHAnsi"/>
          <w:b/>
          <w:bCs/>
          <w:sz w:val="20"/>
          <w:szCs w:val="20"/>
        </w:rPr>
        <w:t>референц</w:t>
      </w:r>
      <w:proofErr w:type="spellEnd"/>
      <w:r w:rsidR="005E1627" w:rsidRPr="00F8605F">
        <w:rPr>
          <w:rFonts w:cstheme="minorHAnsi"/>
          <w:b/>
          <w:bCs/>
          <w:sz w:val="20"/>
          <w:szCs w:val="20"/>
        </w:rPr>
        <w:t>-</w:t>
      </w:r>
      <w:r w:rsidRPr="00F8605F">
        <w:rPr>
          <w:rFonts w:cstheme="minorHAnsi"/>
          <w:b/>
          <w:bCs/>
          <w:sz w:val="20"/>
          <w:szCs w:val="20"/>
        </w:rPr>
        <w:t>листу):</w:t>
      </w:r>
    </w:p>
    <w:p w14:paraId="1235089C" w14:textId="75F21007" w:rsidR="002F39F7" w:rsidRPr="00F8605F" w:rsidRDefault="002F39F7" w:rsidP="00746058">
      <w:pPr>
        <w:pStyle w:val="ab"/>
        <w:numPr>
          <w:ilvl w:val="1"/>
          <w:numId w:val="1"/>
        </w:numPr>
        <w:spacing w:line="276" w:lineRule="auto"/>
        <w:ind w:left="426"/>
        <w:jc w:val="both"/>
        <w:rPr>
          <w:rFonts w:cstheme="minorHAnsi"/>
          <w:sz w:val="20"/>
          <w:szCs w:val="20"/>
        </w:rPr>
      </w:pPr>
      <w:r w:rsidRPr="00F8605F">
        <w:rPr>
          <w:rFonts w:cstheme="minorHAnsi"/>
          <w:sz w:val="20"/>
          <w:szCs w:val="20"/>
        </w:rPr>
        <w:t>Наличие 5 (Пяти) летнего опыта применения на объектах;</w:t>
      </w:r>
    </w:p>
    <w:p w14:paraId="625DCDE8" w14:textId="349070C4" w:rsidR="002F39F7" w:rsidRPr="00F8605F" w:rsidRDefault="002F39F7" w:rsidP="00746058">
      <w:pPr>
        <w:pStyle w:val="ab"/>
        <w:numPr>
          <w:ilvl w:val="1"/>
          <w:numId w:val="1"/>
        </w:numPr>
        <w:spacing w:line="276" w:lineRule="auto"/>
        <w:ind w:left="426"/>
        <w:jc w:val="both"/>
        <w:rPr>
          <w:rFonts w:cstheme="minorHAnsi"/>
          <w:sz w:val="20"/>
          <w:szCs w:val="20"/>
        </w:rPr>
      </w:pPr>
      <w:r w:rsidRPr="00F8605F">
        <w:rPr>
          <w:rFonts w:cstheme="minorHAnsi"/>
          <w:sz w:val="20"/>
          <w:szCs w:val="20"/>
        </w:rPr>
        <w:t>Наименование объектов;</w:t>
      </w:r>
    </w:p>
    <w:p w14:paraId="2442E646" w14:textId="26E96662" w:rsidR="002F39F7" w:rsidRPr="00F8605F" w:rsidRDefault="002F39F7" w:rsidP="00746058">
      <w:pPr>
        <w:pStyle w:val="ab"/>
        <w:numPr>
          <w:ilvl w:val="1"/>
          <w:numId w:val="1"/>
        </w:numPr>
        <w:spacing w:line="276" w:lineRule="auto"/>
        <w:ind w:left="426"/>
        <w:jc w:val="both"/>
        <w:rPr>
          <w:rFonts w:cstheme="minorHAnsi"/>
          <w:sz w:val="20"/>
          <w:szCs w:val="20"/>
        </w:rPr>
      </w:pPr>
      <w:r w:rsidRPr="00F8605F">
        <w:rPr>
          <w:rFonts w:cstheme="minorHAnsi"/>
          <w:sz w:val="20"/>
          <w:szCs w:val="20"/>
        </w:rPr>
        <w:t>Сроки монтажа;</w:t>
      </w:r>
    </w:p>
    <w:p w14:paraId="630975DF" w14:textId="51341621" w:rsidR="002F39F7" w:rsidRPr="00F8605F" w:rsidRDefault="002F39F7" w:rsidP="00746058">
      <w:pPr>
        <w:pStyle w:val="ab"/>
        <w:numPr>
          <w:ilvl w:val="1"/>
          <w:numId w:val="1"/>
        </w:numPr>
        <w:spacing w:line="276" w:lineRule="auto"/>
        <w:ind w:left="426"/>
        <w:jc w:val="both"/>
        <w:rPr>
          <w:rFonts w:cstheme="minorHAnsi"/>
          <w:sz w:val="20"/>
          <w:szCs w:val="20"/>
        </w:rPr>
      </w:pPr>
      <w:r w:rsidRPr="00F8605F">
        <w:rPr>
          <w:rFonts w:cstheme="minorHAnsi"/>
          <w:sz w:val="20"/>
          <w:szCs w:val="20"/>
        </w:rPr>
        <w:t>Сроки сдачи объектов;</w:t>
      </w:r>
    </w:p>
    <w:p w14:paraId="5641D909" w14:textId="238F13BA" w:rsidR="002F39F7" w:rsidRPr="00F8605F" w:rsidRDefault="002F39F7" w:rsidP="00746058">
      <w:pPr>
        <w:pStyle w:val="ab"/>
        <w:numPr>
          <w:ilvl w:val="1"/>
          <w:numId w:val="1"/>
        </w:numPr>
        <w:spacing w:line="276" w:lineRule="auto"/>
        <w:ind w:left="426"/>
        <w:jc w:val="both"/>
        <w:rPr>
          <w:rFonts w:cstheme="minorHAnsi"/>
          <w:sz w:val="20"/>
          <w:szCs w:val="20"/>
        </w:rPr>
      </w:pPr>
      <w:r w:rsidRPr="00F8605F">
        <w:rPr>
          <w:rFonts w:cstheme="minorHAnsi"/>
          <w:sz w:val="20"/>
          <w:szCs w:val="20"/>
        </w:rPr>
        <w:t>Наименование Застройщика (</w:t>
      </w:r>
      <w:r w:rsidR="005E1627" w:rsidRPr="00F8605F">
        <w:rPr>
          <w:rFonts w:cstheme="minorHAnsi"/>
          <w:sz w:val="20"/>
          <w:szCs w:val="20"/>
        </w:rPr>
        <w:t>контакты ответ. сотрудника, телефон);</w:t>
      </w:r>
    </w:p>
    <w:p w14:paraId="2CCD66CF" w14:textId="6426120B" w:rsidR="005E1627" w:rsidRPr="00F8605F" w:rsidRDefault="005E1627" w:rsidP="00746058">
      <w:pPr>
        <w:pStyle w:val="ab"/>
        <w:numPr>
          <w:ilvl w:val="1"/>
          <w:numId w:val="1"/>
        </w:numPr>
        <w:spacing w:line="276" w:lineRule="auto"/>
        <w:ind w:left="426"/>
        <w:jc w:val="both"/>
        <w:rPr>
          <w:rFonts w:cstheme="minorHAnsi"/>
          <w:sz w:val="20"/>
          <w:szCs w:val="20"/>
        </w:rPr>
      </w:pPr>
      <w:r w:rsidRPr="00F8605F">
        <w:rPr>
          <w:rFonts w:cstheme="minorHAnsi"/>
          <w:sz w:val="20"/>
          <w:szCs w:val="20"/>
        </w:rPr>
        <w:t>Наименование Генподрядчика (контакты ответ. сотрудника, телефон);</w:t>
      </w:r>
    </w:p>
    <w:p w14:paraId="39B634D5" w14:textId="3BE344FF" w:rsidR="005E1627" w:rsidRPr="00F8605F" w:rsidRDefault="005E1627" w:rsidP="00746058">
      <w:pPr>
        <w:pStyle w:val="ab"/>
        <w:numPr>
          <w:ilvl w:val="1"/>
          <w:numId w:val="1"/>
        </w:numPr>
        <w:spacing w:line="276" w:lineRule="auto"/>
        <w:ind w:left="426"/>
        <w:jc w:val="both"/>
        <w:rPr>
          <w:rFonts w:cstheme="minorHAnsi"/>
          <w:sz w:val="20"/>
          <w:szCs w:val="20"/>
        </w:rPr>
      </w:pPr>
      <w:r w:rsidRPr="00F8605F">
        <w:rPr>
          <w:rFonts w:cstheme="minorHAnsi"/>
          <w:sz w:val="20"/>
          <w:szCs w:val="20"/>
        </w:rPr>
        <w:t>Наименование Подрядчика (контакты ответ. сотрудника, телефон);</w:t>
      </w:r>
    </w:p>
    <w:p w14:paraId="2E81C88F" w14:textId="2D6942D6" w:rsidR="005E1627" w:rsidRPr="00F8605F" w:rsidRDefault="005E1627" w:rsidP="00746058">
      <w:pPr>
        <w:pStyle w:val="ab"/>
        <w:numPr>
          <w:ilvl w:val="1"/>
          <w:numId w:val="1"/>
        </w:numPr>
        <w:spacing w:line="276" w:lineRule="auto"/>
        <w:ind w:left="426"/>
        <w:jc w:val="both"/>
        <w:rPr>
          <w:rFonts w:cstheme="minorHAnsi"/>
          <w:sz w:val="20"/>
          <w:szCs w:val="20"/>
        </w:rPr>
      </w:pPr>
      <w:r w:rsidRPr="00F8605F">
        <w:rPr>
          <w:rFonts w:cstheme="minorHAnsi"/>
          <w:sz w:val="20"/>
          <w:szCs w:val="20"/>
        </w:rPr>
        <w:t xml:space="preserve">Фотографии объекта при сдаче </w:t>
      </w:r>
      <w:bookmarkStart w:id="1" w:name="_Hlk105484021"/>
      <w:r w:rsidRPr="00F8605F">
        <w:rPr>
          <w:rFonts w:cstheme="minorHAnsi"/>
          <w:sz w:val="20"/>
          <w:szCs w:val="20"/>
        </w:rPr>
        <w:t>(в части конструкций, где применялся материал или оборудование);</w:t>
      </w:r>
    </w:p>
    <w:bookmarkEnd w:id="1"/>
    <w:p w14:paraId="57BE1C55" w14:textId="19C22139" w:rsidR="005E1627" w:rsidRPr="00F8605F" w:rsidRDefault="005E1627" w:rsidP="00746058">
      <w:pPr>
        <w:pStyle w:val="ab"/>
        <w:numPr>
          <w:ilvl w:val="1"/>
          <w:numId w:val="1"/>
        </w:numPr>
        <w:spacing w:line="276" w:lineRule="auto"/>
        <w:ind w:left="426"/>
        <w:jc w:val="both"/>
        <w:rPr>
          <w:rFonts w:cstheme="minorHAnsi"/>
          <w:sz w:val="20"/>
          <w:szCs w:val="20"/>
        </w:rPr>
      </w:pPr>
      <w:r w:rsidRPr="00F8605F">
        <w:rPr>
          <w:rFonts w:cstheme="minorHAnsi"/>
          <w:sz w:val="20"/>
          <w:szCs w:val="20"/>
        </w:rPr>
        <w:t>Фотографии материалов после 5 (Пяти) лет службы (в части конструкций, где применялся материал или оборудование)</w:t>
      </w:r>
      <w:r w:rsidR="00C72F7A" w:rsidRPr="00F8605F">
        <w:rPr>
          <w:rFonts w:cstheme="minorHAnsi"/>
          <w:sz w:val="20"/>
          <w:szCs w:val="20"/>
        </w:rPr>
        <w:t>.</w:t>
      </w:r>
    </w:p>
    <w:p w14:paraId="70CAC8E6" w14:textId="2E8A18CA" w:rsidR="00BB67E1" w:rsidRPr="00F8605F" w:rsidRDefault="005E1627" w:rsidP="00746058">
      <w:pPr>
        <w:pStyle w:val="ab"/>
        <w:numPr>
          <w:ilvl w:val="0"/>
          <w:numId w:val="1"/>
        </w:numPr>
        <w:spacing w:line="276" w:lineRule="auto"/>
        <w:ind w:left="0"/>
        <w:jc w:val="both"/>
        <w:rPr>
          <w:rFonts w:cstheme="minorHAnsi"/>
          <w:b/>
          <w:bCs/>
          <w:sz w:val="20"/>
          <w:szCs w:val="20"/>
        </w:rPr>
      </w:pPr>
      <w:r w:rsidRPr="00F8605F">
        <w:rPr>
          <w:rFonts w:cstheme="minorHAnsi"/>
          <w:b/>
          <w:bCs/>
          <w:sz w:val="20"/>
          <w:szCs w:val="20"/>
        </w:rPr>
        <w:t>Отзывы</w:t>
      </w:r>
      <w:r w:rsidR="00BB67E1" w:rsidRPr="00F8605F">
        <w:rPr>
          <w:rFonts w:cstheme="minorHAnsi"/>
          <w:b/>
          <w:bCs/>
          <w:sz w:val="20"/>
          <w:szCs w:val="20"/>
        </w:rPr>
        <w:t>:</w:t>
      </w:r>
    </w:p>
    <w:p w14:paraId="4A56C7D3" w14:textId="093C396A" w:rsidR="005E1627" w:rsidRPr="00F8605F" w:rsidRDefault="005E1627" w:rsidP="00746058">
      <w:pPr>
        <w:pStyle w:val="ab"/>
        <w:numPr>
          <w:ilvl w:val="1"/>
          <w:numId w:val="1"/>
        </w:numPr>
        <w:spacing w:line="276" w:lineRule="auto"/>
        <w:ind w:left="426"/>
        <w:jc w:val="both"/>
        <w:rPr>
          <w:rFonts w:cstheme="minorHAnsi"/>
          <w:sz w:val="20"/>
          <w:szCs w:val="20"/>
        </w:rPr>
      </w:pPr>
      <w:r w:rsidRPr="00F8605F">
        <w:rPr>
          <w:rFonts w:cstheme="minorHAnsi"/>
          <w:sz w:val="20"/>
          <w:szCs w:val="20"/>
        </w:rPr>
        <w:t>Технического надзора по профильному направлению, Главного инженера/энергетика или иных профильных специалистов</w:t>
      </w:r>
      <w:r w:rsidR="00185627" w:rsidRPr="00F8605F">
        <w:rPr>
          <w:rFonts w:cstheme="minorHAnsi"/>
          <w:sz w:val="20"/>
          <w:szCs w:val="20"/>
        </w:rPr>
        <w:t xml:space="preserve"> </w:t>
      </w:r>
      <w:r w:rsidR="00433F35" w:rsidRPr="00433F35">
        <w:rPr>
          <w:rFonts w:cstheme="minorHAnsi"/>
          <w:sz w:val="20"/>
          <w:szCs w:val="20"/>
        </w:rPr>
        <w:t xml:space="preserve">Застройщика </w:t>
      </w:r>
      <w:proofErr w:type="spellStart"/>
      <w:r w:rsidR="00433F35" w:rsidRPr="00433F35">
        <w:rPr>
          <w:rFonts w:cstheme="minorHAnsi"/>
          <w:sz w:val="20"/>
          <w:szCs w:val="20"/>
        </w:rPr>
        <w:t>City</w:t>
      </w:r>
      <w:proofErr w:type="spellEnd"/>
      <w:r w:rsidR="00433F35" w:rsidRPr="00433F35">
        <w:rPr>
          <w:rFonts w:cstheme="minorHAnsi"/>
          <w:sz w:val="20"/>
          <w:szCs w:val="20"/>
        </w:rPr>
        <w:t xml:space="preserve"> </w:t>
      </w:r>
      <w:proofErr w:type="spellStart"/>
      <w:r w:rsidR="00433F35" w:rsidRPr="00433F35">
        <w:rPr>
          <w:rFonts w:cstheme="minorHAnsi"/>
          <w:sz w:val="20"/>
          <w:szCs w:val="20"/>
        </w:rPr>
        <w:t>Solutions</w:t>
      </w:r>
      <w:proofErr w:type="spellEnd"/>
      <w:r w:rsidRPr="00F8605F">
        <w:rPr>
          <w:rFonts w:cstheme="minorHAnsi"/>
          <w:sz w:val="20"/>
          <w:szCs w:val="20"/>
        </w:rPr>
        <w:t>;</w:t>
      </w:r>
    </w:p>
    <w:p w14:paraId="18FDEF4B" w14:textId="56BF743E" w:rsidR="009C12F5" w:rsidRPr="00F8605F" w:rsidRDefault="009C12F5" w:rsidP="00746058">
      <w:pPr>
        <w:pStyle w:val="ab"/>
        <w:numPr>
          <w:ilvl w:val="1"/>
          <w:numId w:val="1"/>
        </w:numPr>
        <w:spacing w:line="276" w:lineRule="auto"/>
        <w:ind w:left="426"/>
        <w:jc w:val="both"/>
        <w:rPr>
          <w:rFonts w:cstheme="minorHAnsi"/>
          <w:sz w:val="20"/>
          <w:szCs w:val="20"/>
        </w:rPr>
      </w:pPr>
      <w:r w:rsidRPr="00F8605F">
        <w:rPr>
          <w:rFonts w:cstheme="minorHAnsi"/>
          <w:sz w:val="20"/>
          <w:szCs w:val="20"/>
        </w:rPr>
        <w:t xml:space="preserve">Отзывы сторонних </w:t>
      </w:r>
      <w:r w:rsidR="00185627" w:rsidRPr="00F8605F">
        <w:rPr>
          <w:rFonts w:cstheme="minorHAnsi"/>
          <w:sz w:val="20"/>
          <w:szCs w:val="20"/>
        </w:rPr>
        <w:t xml:space="preserve">подрядных </w:t>
      </w:r>
      <w:r w:rsidRPr="00F8605F">
        <w:rPr>
          <w:rFonts w:cstheme="minorHAnsi"/>
          <w:sz w:val="20"/>
          <w:szCs w:val="20"/>
        </w:rPr>
        <w:t>организаций, не менее 5 (Пяти) организаций</w:t>
      </w:r>
      <w:r w:rsidR="00185627" w:rsidRPr="00F8605F">
        <w:rPr>
          <w:rFonts w:cstheme="minorHAnsi"/>
          <w:sz w:val="20"/>
          <w:szCs w:val="20"/>
        </w:rPr>
        <w:t>,</w:t>
      </w:r>
      <w:r w:rsidRPr="00F8605F">
        <w:rPr>
          <w:rFonts w:cstheme="minorHAnsi"/>
          <w:sz w:val="20"/>
          <w:szCs w:val="20"/>
        </w:rPr>
        <w:t xml:space="preserve"> в части: норм расхода, исследований (протоколы испытаний), сроков поставки, отсутствие рекламаций и брака);</w:t>
      </w:r>
    </w:p>
    <w:p w14:paraId="0A350D9D" w14:textId="751B54CE" w:rsidR="00BB67E1" w:rsidRPr="00F8605F" w:rsidRDefault="00185627" w:rsidP="00746058">
      <w:pPr>
        <w:pStyle w:val="ab"/>
        <w:numPr>
          <w:ilvl w:val="1"/>
          <w:numId w:val="1"/>
        </w:numPr>
        <w:spacing w:line="276" w:lineRule="auto"/>
        <w:ind w:left="426"/>
        <w:jc w:val="both"/>
        <w:rPr>
          <w:rFonts w:cstheme="minorHAnsi"/>
          <w:sz w:val="20"/>
          <w:szCs w:val="20"/>
        </w:rPr>
      </w:pPr>
      <w:r w:rsidRPr="00F8605F">
        <w:rPr>
          <w:rFonts w:cstheme="minorHAnsi"/>
          <w:sz w:val="20"/>
          <w:szCs w:val="20"/>
        </w:rPr>
        <w:t>Отзывы/протоколы Испытательных центров – разрешение на применение (не разрешение) в части химического состава материал</w:t>
      </w:r>
      <w:r w:rsidR="00BB67E1" w:rsidRPr="00F8605F">
        <w:rPr>
          <w:rFonts w:cstheme="minorHAnsi"/>
          <w:sz w:val="20"/>
          <w:szCs w:val="20"/>
        </w:rPr>
        <w:t>а, физических параметров на оборудование</w:t>
      </w:r>
      <w:r w:rsidRPr="00F8605F">
        <w:rPr>
          <w:rFonts w:cstheme="minorHAnsi"/>
          <w:sz w:val="20"/>
          <w:szCs w:val="20"/>
        </w:rPr>
        <w:t>, заключение о возможности применения</w:t>
      </w:r>
      <w:r w:rsidR="00BB67E1" w:rsidRPr="00F8605F">
        <w:rPr>
          <w:rFonts w:cstheme="minorHAnsi"/>
          <w:sz w:val="20"/>
          <w:szCs w:val="20"/>
        </w:rPr>
        <w:t>.</w:t>
      </w:r>
    </w:p>
    <w:p w14:paraId="34915879" w14:textId="058B2631" w:rsidR="00255BBD" w:rsidRPr="00F8605F" w:rsidRDefault="00255BBD" w:rsidP="00746058">
      <w:pPr>
        <w:pStyle w:val="ab"/>
        <w:numPr>
          <w:ilvl w:val="0"/>
          <w:numId w:val="1"/>
        </w:numPr>
        <w:spacing w:line="276" w:lineRule="auto"/>
        <w:ind w:left="0"/>
        <w:jc w:val="both"/>
        <w:rPr>
          <w:rFonts w:cstheme="minorHAnsi"/>
          <w:b/>
          <w:bCs/>
          <w:sz w:val="20"/>
          <w:szCs w:val="20"/>
        </w:rPr>
      </w:pPr>
      <w:r w:rsidRPr="00F8605F">
        <w:rPr>
          <w:rFonts w:cstheme="minorHAnsi"/>
          <w:b/>
          <w:bCs/>
          <w:sz w:val="20"/>
          <w:szCs w:val="20"/>
        </w:rPr>
        <w:t>Дополнительные требования:</w:t>
      </w:r>
    </w:p>
    <w:p w14:paraId="492AEB51" w14:textId="77777777" w:rsidR="004C3786" w:rsidRDefault="00433F35" w:rsidP="004C3786">
      <w:pPr>
        <w:pStyle w:val="ab"/>
        <w:numPr>
          <w:ilvl w:val="1"/>
          <w:numId w:val="1"/>
        </w:numPr>
        <w:spacing w:line="276" w:lineRule="auto"/>
        <w:ind w:left="426"/>
        <w:jc w:val="both"/>
        <w:rPr>
          <w:rFonts w:cstheme="minorHAnsi"/>
          <w:sz w:val="20"/>
          <w:szCs w:val="20"/>
        </w:rPr>
      </w:pPr>
      <w:proofErr w:type="spellStart"/>
      <w:r w:rsidRPr="00433F35">
        <w:rPr>
          <w:rFonts w:cstheme="minorHAnsi"/>
          <w:sz w:val="20"/>
          <w:szCs w:val="20"/>
        </w:rPr>
        <w:t>City</w:t>
      </w:r>
      <w:proofErr w:type="spellEnd"/>
      <w:r w:rsidRPr="00433F35">
        <w:rPr>
          <w:rFonts w:cstheme="minorHAnsi"/>
          <w:sz w:val="20"/>
          <w:szCs w:val="20"/>
        </w:rPr>
        <w:t xml:space="preserve"> </w:t>
      </w:r>
      <w:proofErr w:type="spellStart"/>
      <w:r w:rsidRPr="00433F35">
        <w:rPr>
          <w:rFonts w:cstheme="minorHAnsi"/>
          <w:sz w:val="20"/>
          <w:szCs w:val="20"/>
        </w:rPr>
        <w:t>Solutions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="00255BBD" w:rsidRPr="00F8605F">
        <w:rPr>
          <w:rFonts w:cstheme="minorHAnsi"/>
          <w:sz w:val="20"/>
          <w:szCs w:val="20"/>
        </w:rPr>
        <w:t xml:space="preserve">дополнительно имеет право: запросить иную документацию по своему усмотрению, </w:t>
      </w:r>
      <w:r w:rsidR="00033738" w:rsidRPr="00F8605F">
        <w:rPr>
          <w:rFonts w:cstheme="minorHAnsi"/>
          <w:sz w:val="20"/>
          <w:szCs w:val="20"/>
        </w:rPr>
        <w:t>осуществить</w:t>
      </w:r>
      <w:r w:rsidR="00255BBD" w:rsidRPr="00F8605F">
        <w:rPr>
          <w:rFonts w:cstheme="minorHAnsi"/>
          <w:sz w:val="20"/>
          <w:szCs w:val="20"/>
        </w:rPr>
        <w:t xml:space="preserve"> выездн</w:t>
      </w:r>
      <w:r w:rsidR="00033738" w:rsidRPr="00F8605F">
        <w:rPr>
          <w:rFonts w:cstheme="minorHAnsi"/>
          <w:sz w:val="20"/>
          <w:szCs w:val="20"/>
        </w:rPr>
        <w:t>ую</w:t>
      </w:r>
      <w:r w:rsidR="00255BBD" w:rsidRPr="00F8605F">
        <w:rPr>
          <w:rFonts w:cstheme="minorHAnsi"/>
          <w:sz w:val="20"/>
          <w:szCs w:val="20"/>
        </w:rPr>
        <w:t xml:space="preserve"> проверк</w:t>
      </w:r>
      <w:r w:rsidR="00033738" w:rsidRPr="00F8605F">
        <w:rPr>
          <w:rFonts w:cstheme="minorHAnsi"/>
          <w:sz w:val="20"/>
          <w:szCs w:val="20"/>
        </w:rPr>
        <w:t>у (</w:t>
      </w:r>
      <w:r w:rsidR="00255BBD" w:rsidRPr="00F8605F">
        <w:rPr>
          <w:rFonts w:cstheme="minorHAnsi"/>
          <w:sz w:val="20"/>
          <w:szCs w:val="20"/>
        </w:rPr>
        <w:t>посещение завода-производителя или офиса/склада поставщика</w:t>
      </w:r>
      <w:r w:rsidR="00033738" w:rsidRPr="00F8605F">
        <w:rPr>
          <w:rFonts w:cstheme="minorHAnsi"/>
          <w:sz w:val="20"/>
          <w:szCs w:val="20"/>
        </w:rPr>
        <w:t>)</w:t>
      </w:r>
      <w:r w:rsidR="009F4559" w:rsidRPr="00F8605F">
        <w:rPr>
          <w:rFonts w:cstheme="minorHAnsi"/>
          <w:sz w:val="20"/>
          <w:szCs w:val="20"/>
        </w:rPr>
        <w:t xml:space="preserve">, </w:t>
      </w:r>
      <w:r w:rsidR="00033738" w:rsidRPr="00F8605F">
        <w:rPr>
          <w:rFonts w:cstheme="minorHAnsi"/>
          <w:sz w:val="20"/>
          <w:szCs w:val="20"/>
        </w:rPr>
        <w:t>запросить</w:t>
      </w:r>
      <w:r w:rsidR="009F4559" w:rsidRPr="00F8605F">
        <w:rPr>
          <w:rFonts w:cstheme="minorHAnsi"/>
          <w:sz w:val="20"/>
          <w:szCs w:val="20"/>
        </w:rPr>
        <w:t xml:space="preserve"> образц</w:t>
      </w:r>
      <w:r w:rsidR="00033738" w:rsidRPr="00F8605F">
        <w:rPr>
          <w:rFonts w:cstheme="minorHAnsi"/>
          <w:sz w:val="20"/>
          <w:szCs w:val="20"/>
        </w:rPr>
        <w:t>ы</w:t>
      </w:r>
      <w:r w:rsidR="009F4559" w:rsidRPr="00F8605F">
        <w:rPr>
          <w:rFonts w:cstheme="minorHAnsi"/>
          <w:sz w:val="20"/>
          <w:szCs w:val="20"/>
        </w:rPr>
        <w:t xml:space="preserve"> для проведения испытаний</w:t>
      </w:r>
      <w:r w:rsidR="00033738" w:rsidRPr="00F8605F">
        <w:rPr>
          <w:rFonts w:cstheme="minorHAnsi"/>
          <w:sz w:val="20"/>
          <w:szCs w:val="20"/>
        </w:rPr>
        <w:t xml:space="preserve"> (в том числе лабораторные)</w:t>
      </w:r>
      <w:r w:rsidR="00255BBD" w:rsidRPr="00F8605F">
        <w:rPr>
          <w:rFonts w:cstheme="minorHAnsi"/>
          <w:sz w:val="20"/>
          <w:szCs w:val="20"/>
        </w:rPr>
        <w:t>.</w:t>
      </w:r>
    </w:p>
    <w:p w14:paraId="7F8A7A85" w14:textId="646C5274" w:rsidR="004C3786" w:rsidRDefault="004C3786" w:rsidP="004C3786">
      <w:pPr>
        <w:pStyle w:val="ab"/>
        <w:numPr>
          <w:ilvl w:val="1"/>
          <w:numId w:val="1"/>
        </w:numPr>
        <w:spacing w:line="276" w:lineRule="auto"/>
        <w:ind w:left="426"/>
        <w:jc w:val="both"/>
        <w:rPr>
          <w:rFonts w:cstheme="minorHAnsi"/>
          <w:sz w:val="20"/>
          <w:szCs w:val="20"/>
        </w:rPr>
      </w:pPr>
      <w:r w:rsidRPr="004C3786">
        <w:rPr>
          <w:rFonts w:cstheme="minorHAnsi"/>
          <w:sz w:val="20"/>
          <w:szCs w:val="20"/>
        </w:rPr>
        <w:t>В случае согласования со стороны</w:t>
      </w:r>
      <w:r w:rsidRPr="00E80D83">
        <w:t xml:space="preserve"> </w:t>
      </w:r>
      <w:proofErr w:type="spellStart"/>
      <w:r w:rsidRPr="004C3786">
        <w:rPr>
          <w:rFonts w:cstheme="minorHAnsi"/>
          <w:sz w:val="20"/>
          <w:szCs w:val="20"/>
        </w:rPr>
        <w:t>City</w:t>
      </w:r>
      <w:proofErr w:type="spellEnd"/>
      <w:r w:rsidRPr="004C3786">
        <w:rPr>
          <w:rFonts w:cstheme="minorHAnsi"/>
          <w:sz w:val="20"/>
          <w:szCs w:val="20"/>
        </w:rPr>
        <w:t xml:space="preserve"> </w:t>
      </w:r>
      <w:proofErr w:type="spellStart"/>
      <w:r w:rsidRPr="004C3786">
        <w:rPr>
          <w:rFonts w:cstheme="minorHAnsi"/>
          <w:sz w:val="20"/>
          <w:szCs w:val="20"/>
        </w:rPr>
        <w:t>Solutions</w:t>
      </w:r>
      <w:proofErr w:type="spellEnd"/>
      <w:r w:rsidRPr="004C3786">
        <w:rPr>
          <w:rFonts w:cstheme="minorHAnsi"/>
          <w:sz w:val="20"/>
          <w:szCs w:val="20"/>
        </w:rPr>
        <w:t xml:space="preserve"> на перепроектирование, все расходы, связанные с данными мероприятиями, несет на себе Заявитель.</w:t>
      </w:r>
    </w:p>
    <w:p w14:paraId="2AA40B73" w14:textId="2BB28592" w:rsidR="00880D0A" w:rsidRPr="00880D0A" w:rsidRDefault="00880D0A" w:rsidP="00880D0A">
      <w:pPr>
        <w:pStyle w:val="ab"/>
        <w:numPr>
          <w:ilvl w:val="1"/>
          <w:numId w:val="1"/>
        </w:numPr>
        <w:spacing w:line="276" w:lineRule="auto"/>
        <w:ind w:left="426" w:hanging="426"/>
        <w:jc w:val="both"/>
        <w:rPr>
          <w:rFonts w:cstheme="minorHAnsi"/>
          <w:b/>
          <w:sz w:val="20"/>
          <w:szCs w:val="20"/>
        </w:rPr>
      </w:pPr>
      <w:r w:rsidRPr="00880D0A">
        <w:rPr>
          <w:rFonts w:cstheme="minorHAnsi"/>
          <w:b/>
          <w:sz w:val="20"/>
          <w:szCs w:val="20"/>
        </w:rPr>
        <w:t>ВНИМАНИЕ: к рассмотрению принимается только полный комплект документов.  Всю информацию необходимо подавать посредством общедоступного файлообменника (</w:t>
      </w:r>
      <w:r w:rsidR="00DD25A8" w:rsidRPr="00DD25A8">
        <w:rPr>
          <w:rFonts w:cstheme="minorHAnsi"/>
          <w:b/>
          <w:sz w:val="20"/>
          <w:szCs w:val="20"/>
        </w:rPr>
        <w:t xml:space="preserve">н/п: </w:t>
      </w:r>
      <w:proofErr w:type="spellStart"/>
      <w:r w:rsidR="00DD25A8" w:rsidRPr="00DD25A8">
        <w:rPr>
          <w:rFonts w:cstheme="minorHAnsi"/>
          <w:b/>
          <w:sz w:val="20"/>
          <w:szCs w:val="20"/>
        </w:rPr>
        <w:t>Yandex</w:t>
      </w:r>
      <w:proofErr w:type="spellEnd"/>
      <w:r w:rsidR="00DD25A8" w:rsidRPr="00DD25A8">
        <w:rPr>
          <w:rFonts w:cstheme="minorHAnsi"/>
          <w:b/>
          <w:sz w:val="20"/>
          <w:szCs w:val="20"/>
        </w:rPr>
        <w:t xml:space="preserve">, </w:t>
      </w:r>
      <w:proofErr w:type="spellStart"/>
      <w:r w:rsidR="00DD25A8" w:rsidRPr="00DD25A8">
        <w:rPr>
          <w:rFonts w:cstheme="minorHAnsi"/>
          <w:b/>
          <w:sz w:val="20"/>
          <w:szCs w:val="20"/>
        </w:rPr>
        <w:t>Mail</w:t>
      </w:r>
      <w:proofErr w:type="spellEnd"/>
      <w:r w:rsidRPr="00880D0A">
        <w:rPr>
          <w:rFonts w:cstheme="minorHAnsi"/>
          <w:b/>
          <w:sz w:val="20"/>
          <w:szCs w:val="20"/>
        </w:rPr>
        <w:t>).</w:t>
      </w:r>
    </w:p>
    <w:p w14:paraId="64EB1AFA" w14:textId="77777777" w:rsidR="00097D47" w:rsidRPr="00F9053A" w:rsidRDefault="00097D47" w:rsidP="00746058">
      <w:pPr>
        <w:spacing w:line="276" w:lineRule="auto"/>
        <w:ind w:firstLine="708"/>
        <w:jc w:val="both"/>
        <w:rPr>
          <w:rFonts w:cstheme="minorHAnsi"/>
          <w:sz w:val="12"/>
          <w:szCs w:val="20"/>
        </w:rPr>
      </w:pPr>
    </w:p>
    <w:p w14:paraId="3E7F09B7" w14:textId="1E1A7F8F" w:rsidR="00BB67E1" w:rsidRPr="00F8605F" w:rsidRDefault="00BB67E1" w:rsidP="00746058">
      <w:pPr>
        <w:spacing w:line="276" w:lineRule="auto"/>
        <w:jc w:val="both"/>
        <w:rPr>
          <w:rFonts w:cstheme="minorHAnsi"/>
          <w:sz w:val="20"/>
          <w:szCs w:val="20"/>
        </w:rPr>
      </w:pPr>
      <w:r w:rsidRPr="00F8605F">
        <w:rPr>
          <w:rFonts w:cstheme="minorHAnsi"/>
          <w:sz w:val="20"/>
          <w:szCs w:val="20"/>
        </w:rPr>
        <w:t xml:space="preserve">На основании вышеизложенных документов </w:t>
      </w:r>
      <w:proofErr w:type="spellStart"/>
      <w:r w:rsidR="00433F35" w:rsidRPr="00433F35">
        <w:rPr>
          <w:rFonts w:cstheme="minorHAnsi"/>
          <w:sz w:val="20"/>
          <w:szCs w:val="20"/>
        </w:rPr>
        <w:t>City</w:t>
      </w:r>
      <w:proofErr w:type="spellEnd"/>
      <w:r w:rsidR="00433F35" w:rsidRPr="00433F35">
        <w:rPr>
          <w:rFonts w:cstheme="minorHAnsi"/>
          <w:sz w:val="20"/>
          <w:szCs w:val="20"/>
        </w:rPr>
        <w:t xml:space="preserve"> </w:t>
      </w:r>
      <w:proofErr w:type="spellStart"/>
      <w:r w:rsidR="00433F35" w:rsidRPr="00433F35">
        <w:rPr>
          <w:rFonts w:cstheme="minorHAnsi"/>
          <w:sz w:val="20"/>
          <w:szCs w:val="20"/>
        </w:rPr>
        <w:t>Solutions</w:t>
      </w:r>
      <w:proofErr w:type="spellEnd"/>
      <w:r w:rsidRPr="00F8605F">
        <w:rPr>
          <w:rFonts w:cstheme="minorHAnsi"/>
          <w:sz w:val="20"/>
          <w:szCs w:val="20"/>
        </w:rPr>
        <w:t xml:space="preserve"> принимает решение о включении/не включении в состав Списка согласованных производителей/поставщиков</w:t>
      </w:r>
      <w:r w:rsidR="00097D47" w:rsidRPr="00F8605F">
        <w:rPr>
          <w:rFonts w:cstheme="minorHAnsi"/>
          <w:sz w:val="20"/>
          <w:szCs w:val="20"/>
        </w:rPr>
        <w:t xml:space="preserve"> </w:t>
      </w:r>
      <w:r w:rsidRPr="00F8605F">
        <w:rPr>
          <w:rFonts w:cstheme="minorHAnsi"/>
          <w:sz w:val="20"/>
          <w:szCs w:val="20"/>
        </w:rPr>
        <w:t>по следующим критериям:</w:t>
      </w:r>
    </w:p>
    <w:p w14:paraId="74E9D353" w14:textId="77777777" w:rsidR="00653631" w:rsidRPr="00F8605F" w:rsidRDefault="00BB67E1" w:rsidP="00746058">
      <w:pPr>
        <w:pStyle w:val="ab"/>
        <w:numPr>
          <w:ilvl w:val="0"/>
          <w:numId w:val="2"/>
        </w:numPr>
        <w:spacing w:line="276" w:lineRule="auto"/>
        <w:ind w:left="0" w:firstLine="0"/>
        <w:jc w:val="both"/>
        <w:rPr>
          <w:rFonts w:cstheme="minorHAnsi"/>
          <w:sz w:val="20"/>
          <w:szCs w:val="20"/>
        </w:rPr>
      </w:pPr>
      <w:r w:rsidRPr="00F8605F">
        <w:rPr>
          <w:rFonts w:cstheme="minorHAnsi"/>
          <w:sz w:val="20"/>
          <w:szCs w:val="20"/>
        </w:rPr>
        <w:t xml:space="preserve">Наличие </w:t>
      </w:r>
      <w:proofErr w:type="spellStart"/>
      <w:r w:rsidR="00653631" w:rsidRPr="00F8605F">
        <w:rPr>
          <w:rFonts w:cstheme="minorHAnsi"/>
          <w:sz w:val="20"/>
          <w:szCs w:val="20"/>
        </w:rPr>
        <w:t>референц</w:t>
      </w:r>
      <w:proofErr w:type="spellEnd"/>
      <w:r w:rsidR="00653631" w:rsidRPr="00F8605F">
        <w:rPr>
          <w:rFonts w:cstheme="minorHAnsi"/>
          <w:sz w:val="20"/>
          <w:szCs w:val="20"/>
        </w:rPr>
        <w:t xml:space="preserve">-листа и </w:t>
      </w:r>
      <w:r w:rsidRPr="00F8605F">
        <w:rPr>
          <w:rFonts w:cstheme="minorHAnsi"/>
          <w:sz w:val="20"/>
          <w:szCs w:val="20"/>
        </w:rPr>
        <w:t>полного комплекта разрешительной документации</w:t>
      </w:r>
      <w:r w:rsidR="00653631" w:rsidRPr="00F8605F">
        <w:rPr>
          <w:rFonts w:cstheme="minorHAnsi"/>
          <w:sz w:val="20"/>
          <w:szCs w:val="20"/>
        </w:rPr>
        <w:t>;</w:t>
      </w:r>
    </w:p>
    <w:p w14:paraId="36FDD318" w14:textId="4EEC9086" w:rsidR="00BB67E1" w:rsidRPr="00F8605F" w:rsidRDefault="00653631" w:rsidP="00746058">
      <w:pPr>
        <w:pStyle w:val="ab"/>
        <w:numPr>
          <w:ilvl w:val="0"/>
          <w:numId w:val="2"/>
        </w:numPr>
        <w:spacing w:line="276" w:lineRule="auto"/>
        <w:ind w:left="709" w:hanging="709"/>
        <w:jc w:val="both"/>
        <w:rPr>
          <w:rFonts w:cstheme="minorHAnsi"/>
          <w:sz w:val="20"/>
          <w:szCs w:val="20"/>
        </w:rPr>
      </w:pPr>
      <w:r w:rsidRPr="00F8605F">
        <w:rPr>
          <w:rFonts w:cstheme="minorHAnsi"/>
          <w:sz w:val="20"/>
          <w:szCs w:val="20"/>
        </w:rPr>
        <w:t>Наличие экономического обоснования, а в случае подбора аналога экономия (не менее 1 миллиона рублей) на предлагаемый материал или оборудование;</w:t>
      </w:r>
      <w:r w:rsidR="00BB67E1" w:rsidRPr="00F8605F">
        <w:rPr>
          <w:rFonts w:cstheme="minorHAnsi"/>
          <w:sz w:val="20"/>
          <w:szCs w:val="20"/>
        </w:rPr>
        <w:t xml:space="preserve"> </w:t>
      </w:r>
    </w:p>
    <w:p w14:paraId="647150CD" w14:textId="53593B7B" w:rsidR="00653631" w:rsidRPr="00F8605F" w:rsidRDefault="00653631" w:rsidP="00746058">
      <w:pPr>
        <w:pStyle w:val="ab"/>
        <w:numPr>
          <w:ilvl w:val="0"/>
          <w:numId w:val="2"/>
        </w:numPr>
        <w:spacing w:line="276" w:lineRule="auto"/>
        <w:ind w:left="0" w:firstLine="0"/>
        <w:jc w:val="both"/>
        <w:rPr>
          <w:rFonts w:cstheme="minorHAnsi"/>
          <w:sz w:val="20"/>
          <w:szCs w:val="20"/>
        </w:rPr>
      </w:pPr>
      <w:r w:rsidRPr="00F8605F">
        <w:rPr>
          <w:rFonts w:cstheme="minorHAnsi"/>
          <w:sz w:val="20"/>
          <w:szCs w:val="20"/>
        </w:rPr>
        <w:t>Сокращение сроков поставки (не менее 4-5 недель относительно проектных решений);</w:t>
      </w:r>
    </w:p>
    <w:p w14:paraId="4DCA2FCF" w14:textId="77777777" w:rsidR="00E80D83" w:rsidRDefault="00653631" w:rsidP="00D8692F">
      <w:pPr>
        <w:pStyle w:val="ab"/>
        <w:numPr>
          <w:ilvl w:val="0"/>
          <w:numId w:val="2"/>
        </w:numPr>
        <w:spacing w:line="276" w:lineRule="auto"/>
        <w:ind w:left="709" w:hanging="709"/>
        <w:jc w:val="both"/>
        <w:rPr>
          <w:rFonts w:cstheme="minorHAnsi"/>
          <w:sz w:val="20"/>
          <w:szCs w:val="20"/>
        </w:rPr>
      </w:pPr>
      <w:r w:rsidRPr="00F8605F">
        <w:rPr>
          <w:rFonts w:cstheme="minorHAnsi"/>
          <w:sz w:val="20"/>
          <w:szCs w:val="20"/>
        </w:rPr>
        <w:t xml:space="preserve">Положительная </w:t>
      </w:r>
      <w:r w:rsidR="009C2C0B" w:rsidRPr="00F8605F">
        <w:rPr>
          <w:rFonts w:cstheme="minorHAnsi"/>
          <w:sz w:val="20"/>
          <w:szCs w:val="20"/>
        </w:rPr>
        <w:t xml:space="preserve">оценка </w:t>
      </w:r>
      <w:r w:rsidR="00F8605F">
        <w:rPr>
          <w:rFonts w:cstheme="minorHAnsi"/>
          <w:sz w:val="20"/>
          <w:szCs w:val="20"/>
        </w:rPr>
        <w:t>(</w:t>
      </w:r>
      <w:r w:rsidR="001C0731">
        <w:rPr>
          <w:rFonts w:cstheme="minorHAnsi"/>
          <w:sz w:val="20"/>
          <w:szCs w:val="20"/>
        </w:rPr>
        <w:t xml:space="preserve">техническая </w:t>
      </w:r>
      <w:r w:rsidR="00F8605F">
        <w:rPr>
          <w:rFonts w:cstheme="minorHAnsi"/>
          <w:sz w:val="20"/>
          <w:szCs w:val="20"/>
        </w:rPr>
        <w:t xml:space="preserve">аккредитация) </w:t>
      </w:r>
      <w:r w:rsidR="009C2C0B" w:rsidRPr="00F8605F">
        <w:rPr>
          <w:rFonts w:cstheme="minorHAnsi"/>
          <w:sz w:val="20"/>
          <w:szCs w:val="20"/>
        </w:rPr>
        <w:t xml:space="preserve">профильных специалистов </w:t>
      </w:r>
      <w:proofErr w:type="spellStart"/>
      <w:r w:rsidR="00433F35" w:rsidRPr="00433F35">
        <w:rPr>
          <w:rFonts w:cstheme="minorHAnsi"/>
          <w:sz w:val="20"/>
          <w:szCs w:val="20"/>
        </w:rPr>
        <w:t>City</w:t>
      </w:r>
      <w:proofErr w:type="spellEnd"/>
      <w:r w:rsidR="00433F35" w:rsidRPr="00433F35">
        <w:rPr>
          <w:rFonts w:cstheme="minorHAnsi"/>
          <w:sz w:val="20"/>
          <w:szCs w:val="20"/>
        </w:rPr>
        <w:t xml:space="preserve"> </w:t>
      </w:r>
      <w:proofErr w:type="spellStart"/>
      <w:r w:rsidR="00433F35" w:rsidRPr="00433F35">
        <w:rPr>
          <w:rFonts w:cstheme="minorHAnsi"/>
          <w:sz w:val="20"/>
          <w:szCs w:val="20"/>
        </w:rPr>
        <w:t>Solutions</w:t>
      </w:r>
      <w:proofErr w:type="spellEnd"/>
      <w:r w:rsidR="00E80D83">
        <w:rPr>
          <w:rFonts w:cstheme="minorHAnsi"/>
          <w:sz w:val="20"/>
          <w:szCs w:val="20"/>
        </w:rPr>
        <w:t>;</w:t>
      </w:r>
    </w:p>
    <w:p w14:paraId="55BF7D1D" w14:textId="77777777" w:rsidR="00E80D83" w:rsidRPr="00F9053A" w:rsidRDefault="00E80D83" w:rsidP="00746058">
      <w:pPr>
        <w:pStyle w:val="ab"/>
        <w:spacing w:line="276" w:lineRule="auto"/>
        <w:ind w:left="0"/>
        <w:outlineLvl w:val="2"/>
        <w:rPr>
          <w:rFonts w:eastAsia="Times New Roman" w:cstheme="minorHAnsi"/>
          <w:color w:val="041426"/>
          <w:sz w:val="12"/>
          <w:szCs w:val="20"/>
          <w:lang w:eastAsia="ru-RU"/>
        </w:rPr>
      </w:pPr>
    </w:p>
    <w:p w14:paraId="0E6089A3" w14:textId="54E2F8BA" w:rsidR="00746058" w:rsidRPr="00F8605F" w:rsidRDefault="00746058" w:rsidP="00746058">
      <w:pPr>
        <w:pStyle w:val="ab"/>
        <w:spacing w:line="276" w:lineRule="auto"/>
        <w:ind w:left="0"/>
        <w:outlineLvl w:val="2"/>
        <w:rPr>
          <w:rFonts w:eastAsia="Times New Roman" w:cstheme="minorHAnsi"/>
          <w:color w:val="041426"/>
          <w:sz w:val="20"/>
          <w:szCs w:val="20"/>
          <w:lang w:eastAsia="ru-RU"/>
        </w:rPr>
      </w:pPr>
      <w:r w:rsidRPr="00F8605F">
        <w:rPr>
          <w:rFonts w:eastAsia="Times New Roman" w:cstheme="minorHAnsi"/>
          <w:color w:val="041426"/>
          <w:sz w:val="20"/>
          <w:szCs w:val="20"/>
          <w:lang w:eastAsia="ru-RU"/>
        </w:rPr>
        <w:t>Контактные данные:</w:t>
      </w:r>
    </w:p>
    <w:p w14:paraId="288CF581" w14:textId="56DD3744" w:rsidR="00746058" w:rsidRPr="00F8605F" w:rsidRDefault="00746058" w:rsidP="00746058">
      <w:pPr>
        <w:pStyle w:val="ab"/>
        <w:spacing w:line="276" w:lineRule="auto"/>
        <w:ind w:left="0"/>
        <w:outlineLvl w:val="2"/>
        <w:rPr>
          <w:rFonts w:eastAsia="Times New Roman" w:cstheme="minorHAnsi"/>
          <w:color w:val="041426"/>
          <w:sz w:val="20"/>
          <w:szCs w:val="20"/>
          <w:lang w:eastAsia="ru-RU"/>
        </w:rPr>
      </w:pPr>
      <w:r w:rsidRPr="00F8605F">
        <w:rPr>
          <w:rFonts w:eastAsia="Times New Roman" w:cstheme="minorHAnsi"/>
          <w:color w:val="041426"/>
          <w:sz w:val="20"/>
          <w:szCs w:val="20"/>
          <w:lang w:eastAsia="ru-RU"/>
        </w:rPr>
        <w:t>Руководитель тендерного отдела</w:t>
      </w:r>
      <w:r w:rsidR="00F8605F">
        <w:rPr>
          <w:rFonts w:eastAsia="Times New Roman" w:cstheme="minorHAnsi"/>
          <w:color w:val="041426"/>
          <w:sz w:val="20"/>
          <w:szCs w:val="20"/>
          <w:lang w:eastAsia="ru-RU"/>
        </w:rPr>
        <w:t xml:space="preserve"> </w:t>
      </w:r>
      <w:proofErr w:type="spellStart"/>
      <w:r w:rsidR="00433F35" w:rsidRPr="00433F35">
        <w:rPr>
          <w:rFonts w:eastAsia="Times New Roman" w:cstheme="minorHAnsi"/>
          <w:color w:val="041426"/>
          <w:sz w:val="20"/>
          <w:szCs w:val="20"/>
          <w:lang w:eastAsia="ru-RU"/>
        </w:rPr>
        <w:t>City</w:t>
      </w:r>
      <w:proofErr w:type="spellEnd"/>
      <w:r w:rsidR="00433F35" w:rsidRPr="00433F35">
        <w:rPr>
          <w:rFonts w:eastAsia="Times New Roman" w:cstheme="minorHAnsi"/>
          <w:color w:val="041426"/>
          <w:sz w:val="20"/>
          <w:szCs w:val="20"/>
          <w:lang w:eastAsia="ru-RU"/>
        </w:rPr>
        <w:t xml:space="preserve"> </w:t>
      </w:r>
      <w:proofErr w:type="spellStart"/>
      <w:r w:rsidR="00433F35" w:rsidRPr="00433F35">
        <w:rPr>
          <w:rFonts w:eastAsia="Times New Roman" w:cstheme="minorHAnsi"/>
          <w:color w:val="041426"/>
          <w:sz w:val="20"/>
          <w:szCs w:val="20"/>
          <w:lang w:eastAsia="ru-RU"/>
        </w:rPr>
        <w:t>Solutions</w:t>
      </w:r>
      <w:proofErr w:type="spellEnd"/>
      <w:r w:rsidRPr="00F8605F">
        <w:rPr>
          <w:rFonts w:eastAsia="Times New Roman" w:cstheme="minorHAnsi"/>
          <w:color w:val="041426"/>
          <w:sz w:val="20"/>
          <w:szCs w:val="20"/>
          <w:lang w:eastAsia="ru-RU"/>
        </w:rPr>
        <w:t xml:space="preserve">: </w:t>
      </w:r>
    </w:p>
    <w:p w14:paraId="42B30DAF" w14:textId="77777777" w:rsidR="00746058" w:rsidRPr="00F8605F" w:rsidRDefault="00746058" w:rsidP="00746058">
      <w:pPr>
        <w:pStyle w:val="ab"/>
        <w:spacing w:line="276" w:lineRule="auto"/>
        <w:ind w:left="0"/>
        <w:outlineLvl w:val="2"/>
        <w:rPr>
          <w:rFonts w:eastAsia="Times New Roman" w:cstheme="minorHAnsi"/>
          <w:color w:val="041426"/>
          <w:sz w:val="20"/>
          <w:szCs w:val="20"/>
          <w:lang w:eastAsia="ru-RU"/>
        </w:rPr>
      </w:pPr>
      <w:r w:rsidRPr="00F8605F">
        <w:rPr>
          <w:rFonts w:eastAsia="Times New Roman" w:cstheme="minorHAnsi"/>
          <w:color w:val="041426"/>
          <w:sz w:val="20"/>
          <w:szCs w:val="20"/>
          <w:lang w:eastAsia="ru-RU"/>
        </w:rPr>
        <w:t>Кузнецов Кирилл Владимирович</w:t>
      </w:r>
    </w:p>
    <w:p w14:paraId="6A20D8C6" w14:textId="369AECB3" w:rsidR="00746058" w:rsidRPr="00F8605F" w:rsidRDefault="00746058" w:rsidP="00746058">
      <w:pPr>
        <w:pStyle w:val="ab"/>
        <w:spacing w:line="276" w:lineRule="auto"/>
        <w:ind w:left="0"/>
        <w:outlineLvl w:val="2"/>
        <w:rPr>
          <w:rFonts w:eastAsia="Times New Roman" w:cstheme="minorHAnsi"/>
          <w:color w:val="041426"/>
          <w:sz w:val="20"/>
          <w:szCs w:val="20"/>
          <w:lang w:eastAsia="ru-RU"/>
        </w:rPr>
      </w:pPr>
      <w:r w:rsidRPr="00F8605F">
        <w:rPr>
          <w:rFonts w:eastAsia="Times New Roman" w:cstheme="minorHAnsi"/>
          <w:color w:val="041426"/>
          <w:sz w:val="20"/>
          <w:szCs w:val="20"/>
          <w:lang w:eastAsia="ru-RU"/>
        </w:rPr>
        <w:t>+7 (921) 357</w:t>
      </w:r>
      <w:r w:rsidR="00433F35">
        <w:rPr>
          <w:rFonts w:eastAsia="Times New Roman" w:cstheme="minorHAnsi"/>
          <w:color w:val="041426"/>
          <w:sz w:val="20"/>
          <w:szCs w:val="20"/>
          <w:lang w:eastAsia="ru-RU"/>
        </w:rPr>
        <w:t>-</w:t>
      </w:r>
      <w:r w:rsidRPr="00F8605F">
        <w:rPr>
          <w:rFonts w:eastAsia="Times New Roman" w:cstheme="minorHAnsi"/>
          <w:color w:val="041426"/>
          <w:sz w:val="20"/>
          <w:szCs w:val="20"/>
          <w:lang w:eastAsia="ru-RU"/>
        </w:rPr>
        <w:t>97</w:t>
      </w:r>
      <w:r w:rsidR="00433F35">
        <w:rPr>
          <w:rFonts w:eastAsia="Times New Roman" w:cstheme="minorHAnsi"/>
          <w:color w:val="041426"/>
          <w:sz w:val="20"/>
          <w:szCs w:val="20"/>
          <w:lang w:eastAsia="ru-RU"/>
        </w:rPr>
        <w:t>-</w:t>
      </w:r>
      <w:r w:rsidRPr="00F8605F">
        <w:rPr>
          <w:rFonts w:eastAsia="Times New Roman" w:cstheme="minorHAnsi"/>
          <w:color w:val="041426"/>
          <w:sz w:val="20"/>
          <w:szCs w:val="20"/>
          <w:lang w:eastAsia="ru-RU"/>
        </w:rPr>
        <w:t>10</w:t>
      </w:r>
    </w:p>
    <w:p w14:paraId="248D8365" w14:textId="3DDFD942" w:rsidR="00106C5E" w:rsidRPr="00F8605F" w:rsidRDefault="00433F35" w:rsidP="00880D0A">
      <w:pPr>
        <w:pStyle w:val="ab"/>
        <w:spacing w:line="276" w:lineRule="auto"/>
        <w:ind w:left="0"/>
        <w:outlineLvl w:val="2"/>
        <w:rPr>
          <w:rFonts w:cstheme="minorHAnsi"/>
          <w:sz w:val="20"/>
          <w:szCs w:val="20"/>
        </w:rPr>
      </w:pPr>
      <w:r w:rsidRPr="00433F35">
        <w:rPr>
          <w:rStyle w:val="a7"/>
          <w:rFonts w:cstheme="minorHAnsi"/>
          <w:sz w:val="20"/>
          <w:szCs w:val="20"/>
        </w:rPr>
        <w:t>k.kuznetsov@uk.h1mf.net</w:t>
      </w:r>
      <w:r w:rsidR="00746058" w:rsidRPr="00F8605F">
        <w:rPr>
          <w:rFonts w:cstheme="minorHAnsi"/>
          <w:sz w:val="20"/>
          <w:szCs w:val="20"/>
        </w:rPr>
        <w:t xml:space="preserve"> </w:t>
      </w:r>
    </w:p>
    <w:sectPr w:rsidR="00106C5E" w:rsidRPr="00F8605F" w:rsidSect="00880D0A">
      <w:headerReference w:type="default" r:id="rId8"/>
      <w:type w:val="continuous"/>
      <w:pgSz w:w="11900" w:h="16840"/>
      <w:pgMar w:top="284" w:right="850" w:bottom="426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A54BA" w14:textId="77777777" w:rsidR="00775019" w:rsidRDefault="00775019" w:rsidP="00C669A3">
      <w:r>
        <w:separator/>
      </w:r>
    </w:p>
  </w:endnote>
  <w:endnote w:type="continuationSeparator" w:id="0">
    <w:p w14:paraId="296F27B4" w14:textId="77777777" w:rsidR="00775019" w:rsidRDefault="00775019" w:rsidP="00C6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29E3C" w14:textId="77777777" w:rsidR="00775019" w:rsidRDefault="00775019" w:rsidP="00C669A3">
      <w:r>
        <w:separator/>
      </w:r>
    </w:p>
  </w:footnote>
  <w:footnote w:type="continuationSeparator" w:id="0">
    <w:p w14:paraId="0944340C" w14:textId="77777777" w:rsidR="00775019" w:rsidRDefault="00775019" w:rsidP="00C66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10F06" w14:textId="6DC43210" w:rsidR="008E0437" w:rsidRDefault="00F9053A" w:rsidP="00F9053A">
    <w:pPr>
      <w:pStyle w:val="a3"/>
      <w:tabs>
        <w:tab w:val="clear" w:pos="4677"/>
        <w:tab w:val="clear" w:pos="9355"/>
        <w:tab w:val="left" w:pos="6795"/>
      </w:tabs>
      <w:jc w:val="center"/>
    </w:pPr>
    <w:r>
      <w:rPr>
        <w:noProof/>
      </w:rPr>
      <w:drawing>
        <wp:inline distT="0" distB="0" distL="0" distR="0" wp14:anchorId="5AA19796" wp14:editId="45945D65">
          <wp:extent cx="1134036" cy="431611"/>
          <wp:effectExtent l="0" t="0" r="0" b="6985"/>
          <wp:docPr id="3" name="Рисунок 2">
            <a:extLst xmlns:a="http://schemas.openxmlformats.org/drawingml/2006/main">
              <a:ext uri="{FF2B5EF4-FFF2-40B4-BE49-F238E27FC236}">
                <a16:creationId xmlns:a16="http://schemas.microsoft.com/office/drawing/2014/main" id="{28AD5D0F-68AB-4187-B57B-C854BDD6BB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>
                    <a:extLst>
                      <a:ext uri="{FF2B5EF4-FFF2-40B4-BE49-F238E27FC236}">
                        <a16:creationId xmlns:a16="http://schemas.microsoft.com/office/drawing/2014/main" id="{28AD5D0F-68AB-4187-B57B-C854BDD6BB2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6931" cy="444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C17186" w14:textId="77777777" w:rsidR="00F9053A" w:rsidRDefault="00F9053A" w:rsidP="00F9053A">
    <w:pPr>
      <w:pStyle w:val="a3"/>
      <w:tabs>
        <w:tab w:val="clear" w:pos="4677"/>
        <w:tab w:val="clear" w:pos="9355"/>
        <w:tab w:val="left" w:pos="67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0161F"/>
    <w:multiLevelType w:val="hybridMultilevel"/>
    <w:tmpl w:val="02862AB2"/>
    <w:lvl w:ilvl="0" w:tplc="1E088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8330F5"/>
    <w:multiLevelType w:val="multilevel"/>
    <w:tmpl w:val="058AF1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3"/>
    <w:rsid w:val="00010C68"/>
    <w:rsid w:val="00033738"/>
    <w:rsid w:val="000811A4"/>
    <w:rsid w:val="00097D47"/>
    <w:rsid w:val="000A496A"/>
    <w:rsid w:val="000A6125"/>
    <w:rsid w:val="000B43A5"/>
    <w:rsid w:val="000F7C79"/>
    <w:rsid w:val="00106C5E"/>
    <w:rsid w:val="00110F30"/>
    <w:rsid w:val="0011475C"/>
    <w:rsid w:val="00122D61"/>
    <w:rsid w:val="00185627"/>
    <w:rsid w:val="001C0731"/>
    <w:rsid w:val="00232D4A"/>
    <w:rsid w:val="00255BBD"/>
    <w:rsid w:val="00296114"/>
    <w:rsid w:val="002A3606"/>
    <w:rsid w:val="002F39F7"/>
    <w:rsid w:val="003023E1"/>
    <w:rsid w:val="003229DF"/>
    <w:rsid w:val="00345146"/>
    <w:rsid w:val="00404831"/>
    <w:rsid w:val="00433F35"/>
    <w:rsid w:val="0046489E"/>
    <w:rsid w:val="0048272A"/>
    <w:rsid w:val="004962F3"/>
    <w:rsid w:val="004A49C6"/>
    <w:rsid w:val="004A77CC"/>
    <w:rsid w:val="004C3786"/>
    <w:rsid w:val="004C4035"/>
    <w:rsid w:val="004E1F9F"/>
    <w:rsid w:val="004F0DFB"/>
    <w:rsid w:val="005544FD"/>
    <w:rsid w:val="00566EBF"/>
    <w:rsid w:val="005C423E"/>
    <w:rsid w:val="005E1627"/>
    <w:rsid w:val="005F6B38"/>
    <w:rsid w:val="00653631"/>
    <w:rsid w:val="006768F3"/>
    <w:rsid w:val="00691A08"/>
    <w:rsid w:val="006C7A0E"/>
    <w:rsid w:val="006E1745"/>
    <w:rsid w:val="006E6723"/>
    <w:rsid w:val="006F7717"/>
    <w:rsid w:val="0074070D"/>
    <w:rsid w:val="00746058"/>
    <w:rsid w:val="00775019"/>
    <w:rsid w:val="007762B9"/>
    <w:rsid w:val="0078036F"/>
    <w:rsid w:val="00830B43"/>
    <w:rsid w:val="00880D0A"/>
    <w:rsid w:val="008925D3"/>
    <w:rsid w:val="008A1228"/>
    <w:rsid w:val="008C2F66"/>
    <w:rsid w:val="008C6200"/>
    <w:rsid w:val="008E0437"/>
    <w:rsid w:val="008E4CA5"/>
    <w:rsid w:val="008E7194"/>
    <w:rsid w:val="008F6224"/>
    <w:rsid w:val="00913E7E"/>
    <w:rsid w:val="00916544"/>
    <w:rsid w:val="00967E05"/>
    <w:rsid w:val="009766A2"/>
    <w:rsid w:val="0098595C"/>
    <w:rsid w:val="009C0D2F"/>
    <w:rsid w:val="009C12F5"/>
    <w:rsid w:val="009C1BF4"/>
    <w:rsid w:val="009C2C0B"/>
    <w:rsid w:val="009D6499"/>
    <w:rsid w:val="009F4559"/>
    <w:rsid w:val="00A31397"/>
    <w:rsid w:val="00A60815"/>
    <w:rsid w:val="00AB4D27"/>
    <w:rsid w:val="00B1475F"/>
    <w:rsid w:val="00B657C4"/>
    <w:rsid w:val="00BB323F"/>
    <w:rsid w:val="00BB512F"/>
    <w:rsid w:val="00BB67E1"/>
    <w:rsid w:val="00BE436F"/>
    <w:rsid w:val="00C000C4"/>
    <w:rsid w:val="00C4233A"/>
    <w:rsid w:val="00C45191"/>
    <w:rsid w:val="00C669A3"/>
    <w:rsid w:val="00C72F7A"/>
    <w:rsid w:val="00C76D5E"/>
    <w:rsid w:val="00CA1E84"/>
    <w:rsid w:val="00DD25A8"/>
    <w:rsid w:val="00E04595"/>
    <w:rsid w:val="00E16661"/>
    <w:rsid w:val="00E22955"/>
    <w:rsid w:val="00E30921"/>
    <w:rsid w:val="00E57D6A"/>
    <w:rsid w:val="00E80D83"/>
    <w:rsid w:val="00EA7A80"/>
    <w:rsid w:val="00EB5433"/>
    <w:rsid w:val="00F15465"/>
    <w:rsid w:val="00F8605F"/>
    <w:rsid w:val="00F9053A"/>
    <w:rsid w:val="00FC1997"/>
    <w:rsid w:val="00FC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5FA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6125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69A3"/>
  </w:style>
  <w:style w:type="paragraph" w:styleId="a5">
    <w:name w:val="footer"/>
    <w:basedOn w:val="a"/>
    <w:link w:val="a6"/>
    <w:uiPriority w:val="99"/>
    <w:unhideWhenUsed/>
    <w:rsid w:val="00C66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69A3"/>
  </w:style>
  <w:style w:type="character" w:styleId="a7">
    <w:name w:val="Hyperlink"/>
    <w:basedOn w:val="a0"/>
    <w:uiPriority w:val="99"/>
    <w:unhideWhenUsed/>
    <w:rsid w:val="00C669A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0A612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0A6125"/>
    <w:pPr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0A612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A6125"/>
    <w:pPr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A6125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No Spacing"/>
    <w:uiPriority w:val="1"/>
    <w:qFormat/>
    <w:rsid w:val="004E1F9F"/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302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E1F132BF-C7C4-43F2-A1E2-5B02994B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Кузнецов Кирилл Владимирович</cp:lastModifiedBy>
  <cp:revision>49</cp:revision>
  <cp:lastPrinted>2020-01-10T10:57:00Z</cp:lastPrinted>
  <dcterms:created xsi:type="dcterms:W3CDTF">2022-06-07T06:30:00Z</dcterms:created>
  <dcterms:modified xsi:type="dcterms:W3CDTF">2024-09-25T10:26:00Z</dcterms:modified>
</cp:coreProperties>
</file>