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F1A0" w14:textId="77777777" w:rsidR="00521CBA" w:rsidRDefault="00521CBA" w:rsidP="00521CBA">
      <w:pPr>
        <w:pStyle w:val="ab"/>
        <w:ind w:left="4820"/>
        <w:rPr>
          <w:rFonts w:ascii="ISOCPEUR" w:hAnsi="ISOCPEUR" w:cs="ISOCPEUR"/>
          <w:sz w:val="26"/>
          <w:szCs w:val="28"/>
        </w:rPr>
      </w:pPr>
      <w:r>
        <w:rPr>
          <w:rFonts w:ascii="ISOCPEUR" w:hAnsi="ISOCPEUR" w:cs="ISOCPEUR"/>
          <w:sz w:val="26"/>
          <w:szCs w:val="28"/>
          <w:u w:val="single"/>
        </w:rPr>
        <w:t>УТВЕРЖДАЮ</w:t>
      </w:r>
      <w:r>
        <w:rPr>
          <w:rFonts w:ascii="ISOCPEUR" w:hAnsi="ISOCPEUR" w:cs="ISOCPEUR"/>
          <w:sz w:val="26"/>
          <w:szCs w:val="28"/>
        </w:rPr>
        <w:t>:</w:t>
      </w:r>
    </w:p>
    <w:p w14:paraId="43417126" w14:textId="0B16E913" w:rsidR="00521CBA" w:rsidRDefault="00BB1E81" w:rsidP="00521CBA">
      <w:pPr>
        <w:pStyle w:val="ab"/>
        <w:spacing w:after="0"/>
        <w:ind w:left="4820"/>
        <w:rPr>
          <w:rFonts w:ascii="ISOCPEUR" w:hAnsi="ISOCPEUR" w:cs="ISOCPEUR"/>
          <w:sz w:val="26"/>
          <w:szCs w:val="28"/>
        </w:rPr>
      </w:pPr>
      <w:r>
        <w:rPr>
          <w:rFonts w:ascii="ISOCPEUR" w:hAnsi="ISOCPEUR" w:cs="ISOCPEUR"/>
          <w:sz w:val="26"/>
          <w:szCs w:val="28"/>
        </w:rPr>
        <w:t>Д</w:t>
      </w:r>
      <w:r w:rsidR="00521CBA">
        <w:rPr>
          <w:rFonts w:ascii="ISOCPEUR" w:hAnsi="ISOCPEUR" w:cs="ISOCPEUR"/>
          <w:sz w:val="26"/>
          <w:szCs w:val="28"/>
        </w:rPr>
        <w:t xml:space="preserve">иректор </w:t>
      </w:r>
    </w:p>
    <w:p w14:paraId="409E998B" w14:textId="77777777" w:rsidR="00521CBA" w:rsidRDefault="00521CBA" w:rsidP="00521CBA">
      <w:pPr>
        <w:pStyle w:val="ab"/>
        <w:spacing w:after="0"/>
        <w:ind w:left="4820"/>
        <w:rPr>
          <w:rFonts w:ascii="ISOCPEUR" w:hAnsi="ISOCPEUR" w:cs="ISOCPEUR"/>
          <w:sz w:val="26"/>
          <w:szCs w:val="28"/>
        </w:rPr>
      </w:pPr>
      <w:r>
        <w:rPr>
          <w:rFonts w:ascii="ISOCPEUR" w:hAnsi="ISOCPEUR" w:cs="ISOCPEUR"/>
          <w:sz w:val="26"/>
          <w:szCs w:val="28"/>
        </w:rPr>
        <w:t>ООО «Специализированный застройщик «Стром»</w:t>
      </w:r>
    </w:p>
    <w:p w14:paraId="1F754210" w14:textId="77777777" w:rsidR="00521CBA" w:rsidRDefault="00521CBA" w:rsidP="00521CBA">
      <w:pPr>
        <w:pStyle w:val="ab"/>
        <w:spacing w:before="120"/>
        <w:ind w:left="4820"/>
        <w:rPr>
          <w:rFonts w:ascii="ISOCPEUR" w:hAnsi="ISOCPEUR" w:cs="ISOCPEUR"/>
          <w:sz w:val="26"/>
          <w:szCs w:val="28"/>
        </w:rPr>
      </w:pPr>
      <w:r>
        <w:rPr>
          <w:rFonts w:ascii="ISOCPEUR" w:hAnsi="ISOCPEUR" w:cs="ISOCPEUR"/>
          <w:sz w:val="26"/>
          <w:szCs w:val="28"/>
        </w:rPr>
        <w:t>_________________Перевозчиков А.И.</w:t>
      </w:r>
    </w:p>
    <w:p w14:paraId="70742E1C" w14:textId="77777777" w:rsidR="00521CBA" w:rsidRDefault="00521CBA" w:rsidP="00521CBA">
      <w:pPr>
        <w:pStyle w:val="ab"/>
        <w:ind w:left="4820"/>
        <w:rPr>
          <w:rFonts w:ascii="ISOCPEUR" w:hAnsi="ISOCPEUR" w:cs="ISOCPEUR"/>
          <w:sz w:val="26"/>
          <w:szCs w:val="28"/>
        </w:rPr>
      </w:pPr>
      <w:bookmarkStart w:id="0" w:name="_Hlk158210881"/>
      <w:r>
        <w:rPr>
          <w:rFonts w:ascii="ISOCPEUR" w:hAnsi="ISOCPEUR" w:cs="ISOCPEUR"/>
          <w:sz w:val="26"/>
          <w:szCs w:val="28"/>
        </w:rPr>
        <w:t xml:space="preserve"> </w:t>
      </w:r>
      <w:bookmarkStart w:id="1" w:name="_Hlk158210649"/>
      <w:r>
        <w:rPr>
          <w:rFonts w:ascii="ISOCPEUR" w:hAnsi="ISOCPEUR" w:cs="ISOCPEUR"/>
          <w:sz w:val="26"/>
          <w:szCs w:val="28"/>
        </w:rPr>
        <w:t>«04» сентября 2024 г.</w:t>
      </w:r>
      <w:bookmarkEnd w:id="0"/>
      <w:bookmarkEnd w:id="1"/>
    </w:p>
    <w:p w14:paraId="454D241B" w14:textId="77777777" w:rsidR="00FF15CD" w:rsidRPr="00370EB5" w:rsidRDefault="00FF15CD" w:rsidP="00FF15CD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3B6F0843" w14:textId="77777777" w:rsidR="00FF15CD" w:rsidRDefault="00FF15CD" w:rsidP="00FF15CD">
      <w:pPr>
        <w:pStyle w:val="ab"/>
        <w:rPr>
          <w:rFonts w:ascii="ISOCPEUR" w:hAnsi="ISOCPEUR" w:cs="ISOCPEUR"/>
        </w:rPr>
      </w:pPr>
    </w:p>
    <w:p w14:paraId="2D9CC4C3" w14:textId="77777777" w:rsidR="00FF15CD" w:rsidRDefault="00FF15CD" w:rsidP="00FF15CD">
      <w:pPr>
        <w:pStyle w:val="ab"/>
        <w:rPr>
          <w:rFonts w:ascii="ISOCPEUR" w:hAnsi="ISOCPEUR" w:cs="ISOCPEUR"/>
        </w:rPr>
      </w:pPr>
    </w:p>
    <w:p w14:paraId="72353F2F" w14:textId="77777777" w:rsidR="00FF15CD" w:rsidRDefault="00FF15CD" w:rsidP="00FF15CD">
      <w:pPr>
        <w:pStyle w:val="ab"/>
        <w:rPr>
          <w:rFonts w:ascii="ISOCPEUR" w:hAnsi="ISOCPEUR" w:cs="ISOCPEUR"/>
        </w:rPr>
      </w:pPr>
    </w:p>
    <w:p w14:paraId="7FC5DFD0" w14:textId="77777777" w:rsidR="00FF15CD" w:rsidRDefault="00FF15CD" w:rsidP="00FF15CD">
      <w:pPr>
        <w:pStyle w:val="ab"/>
        <w:rPr>
          <w:rFonts w:ascii="ISOCPEUR" w:hAnsi="ISOCPEUR" w:cs="ISOCPEUR"/>
        </w:rPr>
      </w:pPr>
    </w:p>
    <w:p w14:paraId="65282493" w14:textId="77777777" w:rsidR="00FF15CD" w:rsidRDefault="00FF15CD" w:rsidP="00FF15CD">
      <w:pPr>
        <w:pStyle w:val="ab"/>
        <w:rPr>
          <w:rFonts w:ascii="ISOCPEUR" w:hAnsi="ISOCPEUR" w:cs="ISOCPEUR"/>
        </w:rPr>
      </w:pPr>
    </w:p>
    <w:p w14:paraId="500FF88A" w14:textId="77777777" w:rsidR="00FF15CD" w:rsidRPr="00370EB5" w:rsidRDefault="00FF15CD" w:rsidP="00FF15CD">
      <w:pPr>
        <w:pStyle w:val="ab"/>
        <w:rPr>
          <w:rFonts w:ascii="ISOCPEUR" w:hAnsi="ISOCPEUR" w:cs="ISOCPEUR"/>
        </w:rPr>
      </w:pPr>
    </w:p>
    <w:p w14:paraId="0FBE9782" w14:textId="77777777" w:rsidR="00FF15CD" w:rsidRDefault="00FF15CD" w:rsidP="00FF15CD">
      <w:pPr>
        <w:pStyle w:val="ab"/>
        <w:jc w:val="center"/>
        <w:rPr>
          <w:rFonts w:ascii="ISOCPEUR" w:hAnsi="ISOCPEUR" w:cs="ISOCPEUR"/>
          <w:sz w:val="52"/>
          <w:szCs w:val="52"/>
        </w:rPr>
      </w:pPr>
      <w:r w:rsidRPr="00370EB5">
        <w:rPr>
          <w:rFonts w:ascii="ISOCPEUR" w:hAnsi="ISOCPEUR" w:cs="ISOCPEUR"/>
          <w:sz w:val="52"/>
          <w:szCs w:val="52"/>
        </w:rPr>
        <w:t>ТЕХНОЛОГИЧЕСК</w:t>
      </w:r>
      <w:r>
        <w:rPr>
          <w:rFonts w:ascii="ISOCPEUR" w:hAnsi="ISOCPEUR" w:cs="ISOCPEUR"/>
          <w:sz w:val="52"/>
          <w:szCs w:val="52"/>
        </w:rPr>
        <w:t>АЯ КАРТА</w:t>
      </w:r>
    </w:p>
    <w:p w14:paraId="1DC713BF" w14:textId="77777777" w:rsidR="00FF15CD" w:rsidRDefault="00FF15CD" w:rsidP="00FF15CD">
      <w:pPr>
        <w:pStyle w:val="ab"/>
        <w:jc w:val="center"/>
        <w:rPr>
          <w:rFonts w:ascii="ISOCPEUR" w:hAnsi="ISOCPEUR" w:cs="Times New Roman"/>
        </w:rPr>
      </w:pPr>
      <w:r w:rsidRPr="00587043">
        <w:rPr>
          <w:rFonts w:ascii="ISOCPEUR" w:hAnsi="ISOCPEUR" w:cs="ISOCPEUR"/>
          <w:sz w:val="32"/>
          <w:szCs w:val="32"/>
        </w:rPr>
        <w:t xml:space="preserve">НА </w:t>
      </w:r>
      <w:r>
        <w:rPr>
          <w:rFonts w:ascii="ISOCPEUR" w:hAnsi="ISOCPEUR" w:cs="ISOCPEUR"/>
          <w:sz w:val="32"/>
          <w:szCs w:val="32"/>
        </w:rPr>
        <w:t>МОНТАЖ ОКОННЫХ И БАЛКОННЫХ КОНСТРУКЦИЙ ИЗ ПВХ</w:t>
      </w:r>
    </w:p>
    <w:p w14:paraId="794D3EBB" w14:textId="77777777" w:rsidR="00FF15CD" w:rsidRDefault="00FF15CD" w:rsidP="00FF15CD">
      <w:pPr>
        <w:pStyle w:val="ab"/>
        <w:jc w:val="center"/>
        <w:rPr>
          <w:rFonts w:ascii="ISOCPEUR" w:hAnsi="ISOCPEUR" w:cs="Times New Roman"/>
          <w:sz w:val="28"/>
          <w:szCs w:val="28"/>
        </w:rPr>
      </w:pPr>
      <w:r w:rsidRPr="00A36B34">
        <w:rPr>
          <w:rFonts w:ascii="ISOCPEUR" w:hAnsi="ISOCPEUR" w:cs="Times New Roman"/>
        </w:rPr>
        <w:t>НА ОБЪЕКТЕ:</w:t>
      </w:r>
    </w:p>
    <w:p w14:paraId="0BDA1BF8" w14:textId="77777777" w:rsidR="00462627" w:rsidRPr="00D46E7B" w:rsidRDefault="00462627" w:rsidP="00462627">
      <w:pPr>
        <w:spacing w:line="240" w:lineRule="auto"/>
        <w:jc w:val="center"/>
        <w:rPr>
          <w:rFonts w:ascii="ISOCPEUR" w:eastAsia="Times New Roman" w:hAnsi="ISOCPEUR" w:cs="Times New Roman"/>
          <w:b/>
          <w:sz w:val="28"/>
          <w:szCs w:val="28"/>
          <w:lang w:eastAsia="ru-RU"/>
        </w:rPr>
      </w:pPr>
      <w:bookmarkStart w:id="2" w:name="_Hlk108182598"/>
      <w:bookmarkStart w:id="3" w:name="_Hlk158210665"/>
      <w:r w:rsidRPr="00D46E7B">
        <w:rPr>
          <w:rFonts w:ascii="ISOCPEUR" w:eastAsia="Times New Roman" w:hAnsi="ISOCPEUR" w:cs="Times New Roman"/>
          <w:b/>
          <w:sz w:val="28"/>
          <w:szCs w:val="28"/>
          <w:lang w:eastAsia="ru-RU"/>
        </w:rPr>
        <w:t>«Многоквартирный жилой дом со встроенными помещениями</w:t>
      </w:r>
      <w:r>
        <w:rPr>
          <w:rFonts w:ascii="ISOCPEUR" w:eastAsia="Times New Roman" w:hAnsi="ISOCPEUR" w:cs="Times New Roman"/>
          <w:b/>
          <w:sz w:val="28"/>
          <w:szCs w:val="28"/>
          <w:lang w:eastAsia="ru-RU"/>
        </w:rPr>
        <w:t xml:space="preserve"> общественного назначения и подземной автостоянкой </w:t>
      </w:r>
      <w:r w:rsidRPr="00D46E7B">
        <w:rPr>
          <w:rFonts w:ascii="ISOCPEUR" w:eastAsia="Times New Roman" w:hAnsi="ISOCPEUR" w:cs="Times New Roman"/>
          <w:b/>
          <w:sz w:val="28"/>
          <w:szCs w:val="28"/>
          <w:lang w:eastAsia="ru-RU"/>
        </w:rPr>
        <w:t xml:space="preserve">по </w:t>
      </w:r>
      <w:r>
        <w:rPr>
          <w:rFonts w:ascii="ISOCPEUR" w:eastAsia="Times New Roman" w:hAnsi="ISOCPEUR" w:cs="Times New Roman"/>
          <w:b/>
          <w:sz w:val="28"/>
          <w:szCs w:val="28"/>
          <w:lang w:eastAsia="ru-RU"/>
        </w:rPr>
        <w:t xml:space="preserve">ул. 3-я </w:t>
      </w:r>
      <w:proofErr w:type="spellStart"/>
      <w:r>
        <w:rPr>
          <w:rFonts w:ascii="ISOCPEUR" w:eastAsia="Times New Roman" w:hAnsi="ISOCPEUR" w:cs="Times New Roman"/>
          <w:b/>
          <w:sz w:val="28"/>
          <w:szCs w:val="28"/>
          <w:lang w:eastAsia="ru-RU"/>
        </w:rPr>
        <w:t>Нейвинская</w:t>
      </w:r>
      <w:proofErr w:type="spellEnd"/>
      <w:r>
        <w:rPr>
          <w:rFonts w:ascii="ISOCPEUR" w:eastAsia="Times New Roman" w:hAnsi="ISOCPEUR" w:cs="Times New Roman"/>
          <w:b/>
          <w:sz w:val="28"/>
          <w:szCs w:val="28"/>
          <w:lang w:eastAsia="ru-RU"/>
        </w:rPr>
        <w:t>, 5 в Свердловском районе г. Перми».</w:t>
      </w:r>
    </w:p>
    <w:bookmarkEnd w:id="2"/>
    <w:p w14:paraId="27F75ECD" w14:textId="77777777" w:rsidR="002F37A7" w:rsidRDefault="002F37A7" w:rsidP="002F37A7">
      <w:pPr>
        <w:spacing w:line="240" w:lineRule="auto"/>
        <w:rPr>
          <w:rFonts w:ascii="ISOCPEUR" w:hAnsi="ISOCPEUR" w:cs="ISOCPEUR"/>
          <w:b/>
          <w:bCs/>
          <w:noProof/>
          <w:sz w:val="16"/>
          <w:szCs w:val="16"/>
        </w:rPr>
      </w:pPr>
    </w:p>
    <w:p w14:paraId="15266783" w14:textId="77777777" w:rsidR="002F37A7" w:rsidRDefault="002F37A7" w:rsidP="002F37A7">
      <w:pPr>
        <w:spacing w:line="240" w:lineRule="auto"/>
        <w:ind w:firstLine="709"/>
        <w:jc w:val="both"/>
        <w:rPr>
          <w:rFonts w:ascii="ISOCPEUR" w:hAnsi="ISOCPEUR" w:cs="ISOCPEUR"/>
          <w:b/>
          <w:bCs/>
          <w:noProof/>
        </w:rPr>
      </w:pPr>
    </w:p>
    <w:bookmarkEnd w:id="3"/>
    <w:p w14:paraId="32A8DB3D" w14:textId="3EFBC2AE" w:rsidR="00FF15CD" w:rsidRDefault="00FF15CD" w:rsidP="00FF15CD">
      <w:pPr>
        <w:pStyle w:val="ab"/>
        <w:rPr>
          <w:rFonts w:ascii="ISOCPEUR" w:hAnsi="ISOCPEUR" w:cs="ISOCPEUR"/>
          <w:sz w:val="20"/>
          <w:szCs w:val="20"/>
        </w:rPr>
      </w:pPr>
    </w:p>
    <w:p w14:paraId="5B687416" w14:textId="513A58E4" w:rsidR="000122D0" w:rsidRDefault="000122D0" w:rsidP="00FF15CD">
      <w:pPr>
        <w:pStyle w:val="ab"/>
        <w:rPr>
          <w:rFonts w:ascii="ISOCPEUR" w:hAnsi="ISOCPEUR" w:cs="ISOCPEUR"/>
          <w:sz w:val="20"/>
          <w:szCs w:val="20"/>
        </w:rPr>
      </w:pPr>
    </w:p>
    <w:p w14:paraId="4671080E" w14:textId="794EEA22" w:rsidR="000122D0" w:rsidRDefault="000122D0" w:rsidP="00FF15CD">
      <w:pPr>
        <w:pStyle w:val="ab"/>
        <w:rPr>
          <w:rFonts w:ascii="ISOCPEUR" w:hAnsi="ISOCPEUR" w:cs="ISOCPEUR"/>
          <w:sz w:val="20"/>
          <w:szCs w:val="20"/>
        </w:rPr>
      </w:pPr>
    </w:p>
    <w:p w14:paraId="63790D84" w14:textId="360861D6" w:rsidR="000122D0" w:rsidRDefault="000122D0" w:rsidP="00FF15CD">
      <w:pPr>
        <w:pStyle w:val="ab"/>
        <w:rPr>
          <w:rFonts w:ascii="ISOCPEUR" w:hAnsi="ISOCPEUR" w:cs="ISOCPEUR"/>
          <w:sz w:val="20"/>
          <w:szCs w:val="20"/>
        </w:rPr>
      </w:pPr>
    </w:p>
    <w:p w14:paraId="7A9E2342" w14:textId="1FBB96FC" w:rsidR="000122D0" w:rsidRDefault="000122D0" w:rsidP="00FF15CD">
      <w:pPr>
        <w:pStyle w:val="ab"/>
        <w:rPr>
          <w:rFonts w:ascii="ISOCPEUR" w:hAnsi="ISOCPEUR" w:cs="ISOCPEUR"/>
          <w:sz w:val="20"/>
          <w:szCs w:val="20"/>
        </w:rPr>
      </w:pPr>
    </w:p>
    <w:p w14:paraId="7A9C0CB2" w14:textId="77777777" w:rsidR="000122D0" w:rsidRPr="00E331C6" w:rsidRDefault="000122D0" w:rsidP="00FF15CD">
      <w:pPr>
        <w:pStyle w:val="ab"/>
        <w:rPr>
          <w:rFonts w:ascii="ISOCPEUR" w:hAnsi="ISOCPEUR" w:cs="ISOCPEUR"/>
          <w:sz w:val="20"/>
          <w:szCs w:val="20"/>
        </w:rPr>
      </w:pPr>
    </w:p>
    <w:p w14:paraId="12EF8403" w14:textId="77777777" w:rsidR="00FF15CD" w:rsidRDefault="00FF15CD" w:rsidP="00FF15CD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09A81A32" w14:textId="77777777" w:rsidR="00FF15CD" w:rsidRDefault="00FF15CD" w:rsidP="00FF15CD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11019EFF" w14:textId="68AC63C5" w:rsidR="00FF15CD" w:rsidRDefault="00FF15CD" w:rsidP="00FF15CD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387C658B" w14:textId="77777777" w:rsidR="004209B8" w:rsidRDefault="004209B8" w:rsidP="00FF15CD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7C3C776A" w14:textId="77777777" w:rsidR="00FF15CD" w:rsidRDefault="00FF15CD" w:rsidP="00FF15CD">
      <w:pPr>
        <w:pStyle w:val="ab"/>
        <w:rPr>
          <w:rFonts w:ascii="ISOCPEUR" w:hAnsi="ISOCPEUR" w:cs="ISOCPEUR"/>
          <w:sz w:val="28"/>
          <w:szCs w:val="28"/>
        </w:rPr>
      </w:pPr>
    </w:p>
    <w:p w14:paraId="084F6230" w14:textId="77777777" w:rsidR="00BB215E" w:rsidRDefault="00BB215E" w:rsidP="00FF15CD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3E627AB0" w14:textId="77777777" w:rsidR="002F37A7" w:rsidRDefault="002F37A7" w:rsidP="00FF15CD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36BE213C" w14:textId="4A92122F" w:rsidR="00FF15CD" w:rsidRPr="001C2E59" w:rsidRDefault="00FF15CD" w:rsidP="00FF15CD">
      <w:pPr>
        <w:pStyle w:val="ab"/>
        <w:jc w:val="center"/>
        <w:rPr>
          <w:rFonts w:ascii="ISOCPEUR" w:hAnsi="ISOCPEUR" w:cs="ISOCPEUR"/>
          <w:sz w:val="28"/>
          <w:szCs w:val="28"/>
        </w:rPr>
      </w:pPr>
      <w:r>
        <w:rPr>
          <w:rFonts w:ascii="ISOCPEUR" w:hAnsi="ISOCPEUR" w:cs="ISOCPEUR"/>
          <w:sz w:val="28"/>
          <w:szCs w:val="28"/>
        </w:rPr>
        <w:t>г. Пермь, 202</w:t>
      </w:r>
      <w:r w:rsidR="000122D0">
        <w:rPr>
          <w:rFonts w:ascii="ISOCPEUR" w:hAnsi="ISOCPEUR" w:cs="ISOCPEUR"/>
          <w:sz w:val="28"/>
          <w:szCs w:val="28"/>
        </w:rPr>
        <w:t>4</w:t>
      </w:r>
      <w:r w:rsidRPr="00531577">
        <w:rPr>
          <w:rFonts w:ascii="ISOCPEUR" w:hAnsi="ISOCPEUR" w:cs="ISOCPEUR"/>
          <w:sz w:val="28"/>
          <w:szCs w:val="28"/>
        </w:rPr>
        <w:t xml:space="preserve"> г.</w:t>
      </w:r>
    </w:p>
    <w:p w14:paraId="370DBADD" w14:textId="77777777" w:rsidR="00FF15CD" w:rsidRPr="004C0632" w:rsidRDefault="00FF15CD" w:rsidP="00FF15CD">
      <w:pPr>
        <w:shd w:val="clear" w:color="auto" w:fill="FBFBFB"/>
        <w:tabs>
          <w:tab w:val="left" w:pos="142"/>
        </w:tabs>
        <w:spacing w:before="330" w:after="165"/>
        <w:ind w:left="142" w:firstLine="425"/>
        <w:jc w:val="center"/>
        <w:outlineLvl w:val="1"/>
        <w:rPr>
          <w:rFonts w:eastAsia="Times New Roman"/>
          <w:b/>
          <w:sz w:val="28"/>
          <w:lang w:eastAsia="ru-RU"/>
        </w:rPr>
      </w:pPr>
      <w:r w:rsidRPr="004C0632">
        <w:rPr>
          <w:rFonts w:eastAsia="Times New Roman"/>
          <w:b/>
          <w:sz w:val="28"/>
          <w:lang w:eastAsia="ru-RU"/>
        </w:rPr>
        <w:lastRenderedPageBreak/>
        <w:t>1. ОБЛАСТЬ ПРИМЕНЕНИЯ</w:t>
      </w:r>
    </w:p>
    <w:p w14:paraId="24C66F60" w14:textId="02F2CEA2" w:rsidR="00FF15CD" w:rsidRDefault="00FF15CD" w:rsidP="00FF15CD">
      <w:pPr>
        <w:widowControl w:val="0"/>
        <w:tabs>
          <w:tab w:val="left" w:pos="142"/>
        </w:tabs>
        <w:spacing w:after="0" w:line="240" w:lineRule="auto"/>
        <w:ind w:left="142" w:firstLine="425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1.1. Настоящ</w:t>
      </w:r>
      <w:r>
        <w:rPr>
          <w:rFonts w:ascii="ISOCPEUR" w:hAnsi="ISOCPEUR" w:cs="ISOCPEUR"/>
          <w:bCs/>
          <w:noProof/>
          <w:sz w:val="24"/>
          <w:szCs w:val="24"/>
        </w:rPr>
        <w:t>ая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 технологическ</w:t>
      </w:r>
      <w:r>
        <w:rPr>
          <w:rFonts w:ascii="ISOCPEUR" w:hAnsi="ISOCPEUR" w:cs="ISOCPEUR"/>
          <w:bCs/>
          <w:noProof/>
          <w:sz w:val="24"/>
          <w:szCs w:val="24"/>
        </w:rPr>
        <w:t>ая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 </w:t>
      </w:r>
      <w:r>
        <w:rPr>
          <w:rFonts w:ascii="ISOCPEUR" w:hAnsi="ISOCPEUR" w:cs="ISOCPEUR"/>
          <w:bCs/>
          <w:noProof/>
          <w:sz w:val="24"/>
          <w:szCs w:val="24"/>
        </w:rPr>
        <w:t>карта на монтаж оконных и балконных конструкций из ПВХ-</w:t>
      </w:r>
      <w:r w:rsidRPr="00716D82">
        <w:rPr>
          <w:rFonts w:ascii="ISOCPEUR" w:hAnsi="ISOCPEUR" w:cs="ISOCPEUR"/>
          <w:bCs/>
          <w:noProof/>
          <w:sz w:val="24"/>
          <w:szCs w:val="24"/>
        </w:rPr>
        <w:t xml:space="preserve">профилей </w:t>
      </w:r>
      <w:r>
        <w:rPr>
          <w:rFonts w:ascii="ISOCPEUR" w:hAnsi="ISOCPEUR" w:cs="ISOCPEUR"/>
          <w:bCs/>
          <w:noProof/>
          <w:sz w:val="24"/>
          <w:szCs w:val="24"/>
        </w:rPr>
        <w:t>для</w:t>
      </w:r>
      <w:r>
        <w:t xml:space="preserve"> 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объекта: </w:t>
      </w:r>
      <w:bookmarkStart w:id="4" w:name="_Hlk149229705"/>
      <w:r w:rsidR="00462627" w:rsidRPr="00D46E7B">
        <w:rPr>
          <w:rFonts w:ascii="ISOCPEUR" w:hAnsi="ISOCPEUR" w:cs="ISOCPEUR"/>
          <w:b/>
          <w:bCs/>
          <w:noProof/>
          <w:sz w:val="24"/>
          <w:szCs w:val="24"/>
        </w:rPr>
        <w:t xml:space="preserve">«Многоквартирный жилой дом со встроенными помещениями </w:t>
      </w:r>
      <w:r w:rsidR="00462627">
        <w:rPr>
          <w:rFonts w:ascii="ISOCPEUR" w:hAnsi="ISOCPEUR" w:cs="ISOCPEUR"/>
          <w:b/>
          <w:bCs/>
          <w:noProof/>
          <w:sz w:val="24"/>
          <w:szCs w:val="24"/>
        </w:rPr>
        <w:t>общественного назначения и подземной автостоянкой по ул. 3-я Нейвинская, 5 в Свердловском районе г.Перми»</w:t>
      </w:r>
      <w:r w:rsidR="00462627" w:rsidRPr="00462627">
        <w:rPr>
          <w:rFonts w:ascii="ISOCPEUR" w:hAnsi="ISOCPEUR" w:cs="ISOCPEUR"/>
          <w:bCs/>
          <w:noProof/>
          <w:sz w:val="24"/>
          <w:szCs w:val="24"/>
        </w:rPr>
        <w:t xml:space="preserve"> </w:t>
      </w:r>
      <w:r w:rsidR="00462627">
        <w:rPr>
          <w:rFonts w:ascii="ISOCPEUR" w:hAnsi="ISOCPEUR" w:cs="ISOCPEUR"/>
          <w:bCs/>
          <w:noProof/>
          <w:sz w:val="24"/>
          <w:szCs w:val="24"/>
        </w:rPr>
        <w:t xml:space="preserve">разработана </w:t>
      </w:r>
      <w:r w:rsidR="00462627" w:rsidRPr="00BB2C96">
        <w:rPr>
          <w:rFonts w:ascii="ISOCPEUR" w:hAnsi="ISOCPEUR" w:cs="ISOCPEUR"/>
          <w:bCs/>
          <w:noProof/>
          <w:sz w:val="24"/>
          <w:szCs w:val="24"/>
        </w:rPr>
        <w:t>на основании проекта</w:t>
      </w:r>
      <w:r w:rsidR="00462627">
        <w:rPr>
          <w:rFonts w:ascii="ISOCPEUR" w:hAnsi="ISOCPEUR" w:cs="ISOCPEUR"/>
          <w:bCs/>
          <w:noProof/>
          <w:sz w:val="24"/>
          <w:szCs w:val="24"/>
        </w:rPr>
        <w:t xml:space="preserve"> 101-24</w:t>
      </w:r>
      <w:r w:rsidR="00462627" w:rsidRPr="00BB2C96">
        <w:rPr>
          <w:rFonts w:ascii="ISOCPEUR" w:hAnsi="ISOCPEUR" w:cs="ISOCPEUR"/>
          <w:bCs/>
          <w:noProof/>
          <w:sz w:val="24"/>
          <w:szCs w:val="24"/>
        </w:rPr>
        <w:t>,</w:t>
      </w:r>
      <w:r w:rsidR="00462627" w:rsidRPr="00D46E7B">
        <w:rPr>
          <w:rFonts w:ascii="ISOCPEUR" w:hAnsi="ISOCPEUR" w:cs="ISOCPEUR"/>
          <w:b/>
          <w:bCs/>
          <w:noProof/>
          <w:sz w:val="24"/>
          <w:szCs w:val="24"/>
        </w:rPr>
        <w:t xml:space="preserve"> </w:t>
      </w:r>
      <w:bookmarkEnd w:id="4"/>
      <w:r w:rsidRPr="00BB2C96">
        <w:rPr>
          <w:rFonts w:ascii="ISOCPEUR" w:hAnsi="ISOCPEUR" w:cs="ISOCPEUR"/>
          <w:bCs/>
          <w:noProof/>
          <w:sz w:val="24"/>
          <w:szCs w:val="24"/>
        </w:rPr>
        <w:t>и действующей нормативной документации</w:t>
      </w:r>
      <w:r>
        <w:rPr>
          <w:rFonts w:ascii="ISOCPEUR" w:hAnsi="ISOCPEUR" w:cs="ISOCPEUR"/>
          <w:bCs/>
          <w:noProof/>
          <w:sz w:val="24"/>
          <w:szCs w:val="24"/>
        </w:rPr>
        <w:t xml:space="preserve">, </w:t>
      </w:r>
      <w:r w:rsidRPr="009F2439">
        <w:rPr>
          <w:rFonts w:ascii="ISOCPEUR" w:hAnsi="ISOCPEUR" w:cs="ISOCPEUR"/>
          <w:bCs/>
          <w:noProof/>
          <w:sz w:val="24"/>
          <w:szCs w:val="24"/>
        </w:rPr>
        <w:t>содержит практические рекомендации по организации и технологии выполнения</w:t>
      </w:r>
      <w:r>
        <w:rPr>
          <w:rFonts w:ascii="ISOCPEUR" w:hAnsi="ISOCPEUR" w:cs="ISOCPEUR"/>
          <w:bCs/>
          <w:noProof/>
          <w:sz w:val="24"/>
          <w:szCs w:val="24"/>
        </w:rPr>
        <w:t xml:space="preserve"> работ по монтажу окон</w:t>
      </w:r>
      <w:r w:rsidRPr="009F2439">
        <w:rPr>
          <w:rFonts w:ascii="ISOCPEUR" w:hAnsi="ISOCPEUR" w:cs="ISOCPEUR"/>
          <w:bCs/>
          <w:noProof/>
          <w:sz w:val="24"/>
          <w:szCs w:val="24"/>
        </w:rPr>
        <w:t>.</w:t>
      </w:r>
    </w:p>
    <w:p w14:paraId="160CD892" w14:textId="77777777" w:rsidR="00805F95" w:rsidRDefault="00805F95" w:rsidP="00805F95">
      <w:pPr>
        <w:widowControl w:val="0"/>
        <w:tabs>
          <w:tab w:val="left" w:pos="142"/>
        </w:tabs>
        <w:spacing w:after="0" w:line="240" w:lineRule="auto"/>
        <w:ind w:left="142" w:firstLine="425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BB2C96">
        <w:rPr>
          <w:rFonts w:ascii="ISOCPEUR" w:hAnsi="ISOCPEUR" w:cs="ISOCPEUR"/>
          <w:bCs/>
          <w:noProof/>
          <w:sz w:val="24"/>
          <w:szCs w:val="24"/>
        </w:rPr>
        <w:t xml:space="preserve">Согласно Постановления </w:t>
      </w:r>
      <w:r>
        <w:rPr>
          <w:rFonts w:ascii="ISOCPEUR" w:hAnsi="ISOCPEUR" w:cs="ISOCPEUR"/>
          <w:bCs/>
          <w:noProof/>
          <w:sz w:val="24"/>
          <w:szCs w:val="24"/>
        </w:rPr>
        <w:t xml:space="preserve">Правительства РФ </w:t>
      </w:r>
      <w:r w:rsidRPr="00BB2C96">
        <w:rPr>
          <w:rFonts w:ascii="ISOCPEUR" w:hAnsi="ISOCPEUR" w:cs="ISOCPEUR"/>
          <w:bCs/>
          <w:noProof/>
          <w:sz w:val="24"/>
          <w:szCs w:val="24"/>
        </w:rPr>
        <w:t xml:space="preserve">№1521 от 26 декабря 2014 года </w:t>
      </w:r>
      <w:r>
        <w:rPr>
          <w:rFonts w:ascii="ISOCPEUR" w:hAnsi="ISOCPEUR" w:cs="ISOCPEUR"/>
          <w:bCs/>
          <w:noProof/>
          <w:sz w:val="24"/>
          <w:szCs w:val="24"/>
        </w:rPr>
        <w:t xml:space="preserve">следующие нормативные документы носят </w:t>
      </w:r>
      <w:r w:rsidRPr="00BB2C96">
        <w:rPr>
          <w:rFonts w:ascii="ISOCPEUR" w:hAnsi="ISOCPEUR" w:cs="ISOCPEUR"/>
          <w:bCs/>
          <w:noProof/>
          <w:sz w:val="24"/>
          <w:szCs w:val="24"/>
        </w:rPr>
        <w:t>рекомендательн</w:t>
      </w:r>
      <w:r>
        <w:rPr>
          <w:rFonts w:ascii="ISOCPEUR" w:hAnsi="ISOCPEUR" w:cs="ISOCPEUR"/>
          <w:bCs/>
          <w:noProof/>
          <w:sz w:val="24"/>
          <w:szCs w:val="24"/>
        </w:rPr>
        <w:t>ый характер, кроме обозначенных пунктов:</w:t>
      </w:r>
    </w:p>
    <w:p w14:paraId="05DD0B3F" w14:textId="77777777" w:rsidR="00805F95" w:rsidRDefault="00805F95" w:rsidP="00805F95">
      <w:pPr>
        <w:widowControl w:val="0"/>
        <w:tabs>
          <w:tab w:val="left" w:pos="142"/>
        </w:tabs>
        <w:spacing w:after="0" w:line="240" w:lineRule="auto"/>
        <w:ind w:left="142" w:firstLine="425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Pr="00716D82">
        <w:rPr>
          <w:rFonts w:ascii="ISOCPEUR" w:hAnsi="ISOCPEUR" w:cs="ISOCPEUR"/>
          <w:bCs/>
          <w:noProof/>
          <w:sz w:val="24"/>
          <w:szCs w:val="24"/>
        </w:rPr>
        <w:t>ГОСТ 30674-99 «Блоки оконные из поливинилхлоридных профилей. Технические условия»</w:t>
      </w:r>
      <w:r>
        <w:rPr>
          <w:rFonts w:ascii="ISOCPEUR" w:hAnsi="ISOCPEUR" w:cs="ISOCPEUR"/>
          <w:bCs/>
          <w:noProof/>
          <w:sz w:val="24"/>
          <w:szCs w:val="24"/>
        </w:rPr>
        <w:t>;</w:t>
      </w:r>
    </w:p>
    <w:p w14:paraId="0C0517D4" w14:textId="77777777" w:rsidR="00805F95" w:rsidRDefault="00805F95" w:rsidP="00805F95">
      <w:pPr>
        <w:widowControl w:val="0"/>
        <w:tabs>
          <w:tab w:val="left" w:pos="142"/>
        </w:tabs>
        <w:spacing w:after="0" w:line="240" w:lineRule="auto"/>
        <w:ind w:left="142" w:firstLine="425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Pr="00716D82">
        <w:rPr>
          <w:rFonts w:ascii="ISOCPEUR" w:hAnsi="ISOCPEUR" w:cs="ISOCPEUR"/>
          <w:bCs/>
          <w:noProof/>
          <w:sz w:val="24"/>
          <w:szCs w:val="24"/>
        </w:rPr>
        <w:t>ГОСТ 23166-99 «Блоки оконные. Общие технические условия»</w:t>
      </w:r>
      <w:r>
        <w:rPr>
          <w:rFonts w:ascii="ISOCPEUR" w:hAnsi="ISOCPEUR" w:cs="ISOCPEUR"/>
          <w:bCs/>
          <w:noProof/>
          <w:sz w:val="24"/>
          <w:szCs w:val="24"/>
        </w:rPr>
        <w:t>;</w:t>
      </w:r>
    </w:p>
    <w:p w14:paraId="3A6FCC60" w14:textId="77777777" w:rsidR="00805F95" w:rsidRDefault="00805F95" w:rsidP="00805F95">
      <w:pPr>
        <w:widowControl w:val="0"/>
        <w:tabs>
          <w:tab w:val="left" w:pos="142"/>
        </w:tabs>
        <w:spacing w:after="0" w:line="240" w:lineRule="auto"/>
        <w:ind w:left="142" w:firstLine="425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Pr="00716D82">
        <w:rPr>
          <w:rFonts w:ascii="ISOCPEUR" w:hAnsi="ISOCPEUR" w:cs="ISOCPEUR"/>
          <w:bCs/>
          <w:noProof/>
          <w:sz w:val="24"/>
          <w:szCs w:val="24"/>
        </w:rPr>
        <w:t>ГОСТ 30971-2012 «Швы монтажные узлов примыканий оконных блоков к стеновым проемам. Общие технические условия»</w:t>
      </w:r>
      <w:r>
        <w:rPr>
          <w:rFonts w:ascii="ISOCPEUR" w:hAnsi="ISOCPEUR" w:cs="ISOCPEUR"/>
          <w:bCs/>
          <w:noProof/>
          <w:sz w:val="24"/>
          <w:szCs w:val="24"/>
        </w:rPr>
        <w:t>;</w:t>
      </w:r>
    </w:p>
    <w:p w14:paraId="6E0046BB" w14:textId="77777777" w:rsidR="00805F95" w:rsidRPr="00716D82" w:rsidRDefault="00805F95" w:rsidP="00805F95">
      <w:pPr>
        <w:widowControl w:val="0"/>
        <w:tabs>
          <w:tab w:val="left" w:pos="142"/>
        </w:tabs>
        <w:spacing w:after="0" w:line="240" w:lineRule="auto"/>
        <w:ind w:left="142" w:firstLine="425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- Г</w:t>
      </w:r>
      <w:r w:rsidRPr="00716D82">
        <w:rPr>
          <w:rFonts w:ascii="ISOCPEUR" w:hAnsi="ISOCPEUR" w:cs="ISOCPEUR"/>
          <w:bCs/>
          <w:noProof/>
          <w:sz w:val="24"/>
          <w:szCs w:val="24"/>
        </w:rPr>
        <w:t>ОСТ 24866-2014 «Стеклопакеты клееные. Технические условия»</w:t>
      </w:r>
      <w:r>
        <w:rPr>
          <w:rFonts w:ascii="ISOCPEUR" w:hAnsi="ISOCPEUR" w:cs="ISOCPEUR"/>
          <w:bCs/>
          <w:noProof/>
          <w:sz w:val="24"/>
          <w:szCs w:val="24"/>
        </w:rPr>
        <w:t>;</w:t>
      </w:r>
    </w:p>
    <w:p w14:paraId="1BA65531" w14:textId="20B54B37" w:rsidR="00805F95" w:rsidRDefault="00805F95" w:rsidP="00805F95">
      <w:pPr>
        <w:widowControl w:val="0"/>
        <w:tabs>
          <w:tab w:val="left" w:pos="142"/>
        </w:tabs>
        <w:spacing w:after="0" w:line="240" w:lineRule="auto"/>
        <w:ind w:left="142" w:firstLine="425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hyperlink r:id="rId8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СП 20.13330.201</w:t>
        </w:r>
        <w:r w:rsidR="00891ABB">
          <w:rPr>
            <w:rFonts w:ascii="ISOCPEUR" w:hAnsi="ISOCPEUR" w:cs="ISOCPEUR"/>
            <w:bCs/>
            <w:noProof/>
            <w:sz w:val="24"/>
            <w:szCs w:val="24"/>
          </w:rPr>
          <w:t>6</w:t>
        </w:r>
        <w:r w:rsidRPr="00EC33CB">
          <w:rPr>
            <w:rFonts w:ascii="ISOCPEUR" w:hAnsi="ISOCPEUR" w:cs="ISOCPEUR"/>
            <w:bCs/>
            <w:noProof/>
            <w:sz w:val="24"/>
            <w:szCs w:val="24"/>
          </w:rPr>
          <w:t xml:space="preserve"> "Нагрузки и воздействия"</w:t>
        </w:r>
      </w:hyperlink>
      <w:r>
        <w:rPr>
          <w:rFonts w:ascii="ISOCPEUR" w:hAnsi="ISOCPEUR" w:cs="ISOCPEUR"/>
          <w:bCs/>
          <w:noProof/>
          <w:sz w:val="24"/>
          <w:szCs w:val="24"/>
        </w:rPr>
        <w:t xml:space="preserve">, кроме </w:t>
      </w:r>
      <w:hyperlink r:id="rId9" w:history="1">
        <w:r>
          <w:rPr>
            <w:rFonts w:ascii="ISOCPEUR" w:hAnsi="ISOCPEUR" w:cs="ISOCPEUR"/>
            <w:bCs/>
            <w:noProof/>
            <w:sz w:val="24"/>
            <w:szCs w:val="24"/>
          </w:rPr>
          <w:t>р</w:t>
        </w:r>
        <w:r w:rsidRPr="00EC33CB">
          <w:rPr>
            <w:rFonts w:ascii="ISOCPEUR" w:hAnsi="ISOCPEUR" w:cs="ISOCPEUR"/>
            <w:bCs/>
            <w:noProof/>
            <w:sz w:val="24"/>
            <w:szCs w:val="24"/>
          </w:rPr>
          <w:t>аздел</w:t>
        </w:r>
        <w:r>
          <w:rPr>
            <w:rFonts w:ascii="ISOCPEUR" w:hAnsi="ISOCPEUR" w:cs="ISOCPEUR"/>
            <w:bCs/>
            <w:noProof/>
            <w:sz w:val="24"/>
            <w:szCs w:val="24"/>
          </w:rPr>
          <w:t>елов</w:t>
        </w:r>
        <w:r w:rsidRPr="00EC33CB">
          <w:rPr>
            <w:rFonts w:ascii="ISOCPEUR" w:hAnsi="ISOCPEUR" w:cs="ISOCPEUR"/>
            <w:bCs/>
            <w:noProof/>
            <w:sz w:val="24"/>
            <w:szCs w:val="24"/>
          </w:rPr>
          <w:t xml:space="preserve"> 1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 (</w:t>
      </w:r>
      <w:hyperlink r:id="rId10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пункт 1.1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), </w:t>
      </w:r>
      <w:hyperlink r:id="rId11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4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, </w:t>
      </w:r>
      <w:hyperlink r:id="rId12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6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>-</w:t>
      </w:r>
      <w:hyperlink r:id="rId13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15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, </w:t>
      </w:r>
      <w:hyperlink r:id="rId14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приложения В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>-</w:t>
      </w:r>
      <w:hyperlink r:id="rId15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Е</w:t>
        </w:r>
      </w:hyperlink>
      <w:r>
        <w:rPr>
          <w:rFonts w:ascii="ISOCPEUR" w:hAnsi="ISOCPEUR" w:cs="ISOCPEUR"/>
          <w:bCs/>
          <w:noProof/>
          <w:sz w:val="24"/>
          <w:szCs w:val="24"/>
        </w:rPr>
        <w:t>;</w:t>
      </w:r>
    </w:p>
    <w:p w14:paraId="571F09F2" w14:textId="77777777" w:rsidR="00805F95" w:rsidRDefault="00805F95" w:rsidP="00805F95">
      <w:pPr>
        <w:widowControl w:val="0"/>
        <w:tabs>
          <w:tab w:val="left" w:pos="142"/>
        </w:tabs>
        <w:spacing w:after="0" w:line="240" w:lineRule="auto"/>
        <w:ind w:left="142" w:firstLine="425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hyperlink r:id="rId16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СП 50.13330.2012 "Тепловая защита зданий"</w:t>
        </w:r>
      </w:hyperlink>
      <w:r>
        <w:rPr>
          <w:rFonts w:ascii="ISOCPEUR" w:hAnsi="ISOCPEUR" w:cs="ISOCPEUR"/>
          <w:bCs/>
          <w:noProof/>
          <w:sz w:val="24"/>
          <w:szCs w:val="24"/>
        </w:rPr>
        <w:t xml:space="preserve">, кроме </w:t>
      </w:r>
      <w:hyperlink r:id="rId17" w:history="1">
        <w:r>
          <w:rPr>
            <w:rFonts w:ascii="ISOCPEUR" w:hAnsi="ISOCPEUR" w:cs="ISOCPEUR"/>
            <w:bCs/>
            <w:noProof/>
            <w:sz w:val="24"/>
            <w:szCs w:val="24"/>
          </w:rPr>
          <w:t>разделов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 </w:t>
      </w:r>
      <w:hyperlink r:id="rId18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4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 (</w:t>
      </w:r>
      <w:hyperlink r:id="rId19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пункты 4.3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, </w:t>
      </w:r>
      <w:hyperlink r:id="rId20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4.4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), </w:t>
      </w:r>
      <w:hyperlink r:id="rId21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5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 (</w:t>
      </w:r>
      <w:hyperlink r:id="rId22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пункты 5.1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, </w:t>
      </w:r>
      <w:hyperlink r:id="rId23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5.2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, </w:t>
      </w:r>
      <w:hyperlink r:id="rId24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5.4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>-</w:t>
      </w:r>
      <w:hyperlink r:id="rId25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5.7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), </w:t>
      </w:r>
      <w:hyperlink r:id="rId26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6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 (</w:t>
      </w:r>
      <w:hyperlink r:id="rId27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пункт 6.8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), </w:t>
      </w:r>
      <w:hyperlink r:id="rId28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7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 (</w:t>
      </w:r>
      <w:hyperlink r:id="rId29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пункт 7.3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), </w:t>
      </w:r>
      <w:hyperlink r:id="rId30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8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 (</w:t>
      </w:r>
      <w:hyperlink r:id="rId31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подпункты "а"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 и </w:t>
      </w:r>
      <w:hyperlink r:id="rId32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"б" пункта 8.1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), </w:t>
      </w:r>
      <w:hyperlink r:id="rId33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9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 (</w:t>
      </w:r>
      <w:hyperlink r:id="rId34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пункт 9.1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), </w:t>
      </w:r>
      <w:hyperlink r:id="rId35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приложение Г</w:t>
        </w:r>
      </w:hyperlink>
      <w:r>
        <w:rPr>
          <w:rFonts w:ascii="ISOCPEUR" w:hAnsi="ISOCPEUR" w:cs="ISOCPEUR"/>
          <w:bCs/>
          <w:noProof/>
          <w:sz w:val="24"/>
          <w:szCs w:val="24"/>
        </w:rPr>
        <w:t>;</w:t>
      </w:r>
    </w:p>
    <w:p w14:paraId="5CCD7E40" w14:textId="77777777" w:rsidR="00805F95" w:rsidRDefault="00805F95" w:rsidP="00805F95">
      <w:pPr>
        <w:widowControl w:val="0"/>
        <w:tabs>
          <w:tab w:val="left" w:pos="142"/>
        </w:tabs>
        <w:spacing w:after="0" w:line="240" w:lineRule="auto"/>
        <w:ind w:left="142" w:firstLine="425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hyperlink r:id="rId36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СП 51.13330.2011 "Защита от шума"</w:t>
        </w:r>
      </w:hyperlink>
      <w:r>
        <w:rPr>
          <w:rFonts w:ascii="ISOCPEUR" w:hAnsi="ISOCPEUR" w:cs="ISOCPEUR"/>
          <w:bCs/>
          <w:noProof/>
          <w:sz w:val="24"/>
          <w:szCs w:val="24"/>
        </w:rPr>
        <w:t xml:space="preserve">, кроме </w:t>
      </w:r>
      <w:hyperlink r:id="rId37" w:history="1">
        <w:r>
          <w:rPr>
            <w:rFonts w:ascii="ISOCPEUR" w:hAnsi="ISOCPEUR" w:cs="ISOCPEUR"/>
            <w:bCs/>
            <w:noProof/>
            <w:sz w:val="24"/>
            <w:szCs w:val="24"/>
          </w:rPr>
          <w:t>р</w:t>
        </w:r>
      </w:hyperlink>
      <w:r>
        <w:rPr>
          <w:rFonts w:ascii="ISOCPEUR" w:hAnsi="ISOCPEUR" w:cs="ISOCPEUR"/>
          <w:bCs/>
          <w:noProof/>
          <w:sz w:val="24"/>
          <w:szCs w:val="24"/>
        </w:rPr>
        <w:t>азделов</w:t>
      </w:r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 </w:t>
      </w:r>
      <w:hyperlink r:id="rId38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4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 (</w:t>
      </w:r>
      <w:hyperlink r:id="rId39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пункты 4.2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>-</w:t>
      </w:r>
      <w:hyperlink r:id="rId40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4.5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), </w:t>
      </w:r>
      <w:hyperlink r:id="rId41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5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, </w:t>
      </w:r>
      <w:hyperlink r:id="rId42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6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 (</w:t>
      </w:r>
      <w:hyperlink r:id="rId43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пункты 6.1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, </w:t>
      </w:r>
      <w:hyperlink r:id="rId44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6.3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), </w:t>
      </w:r>
      <w:hyperlink r:id="rId45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7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, </w:t>
      </w:r>
      <w:hyperlink r:id="rId46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8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, </w:t>
      </w:r>
      <w:hyperlink r:id="rId47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9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 (</w:t>
      </w:r>
      <w:hyperlink r:id="rId48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пункты 9.1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>-</w:t>
      </w:r>
      <w:hyperlink r:id="rId49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9.6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, </w:t>
      </w:r>
      <w:hyperlink r:id="rId50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9.17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>-</w:t>
      </w:r>
      <w:hyperlink r:id="rId51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9.21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), </w:t>
      </w:r>
      <w:hyperlink r:id="rId52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10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 (</w:t>
      </w:r>
      <w:hyperlink r:id="rId53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пункты 10.1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, </w:t>
      </w:r>
      <w:hyperlink r:id="rId54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10.3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>-</w:t>
      </w:r>
      <w:hyperlink r:id="rId55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10.16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), </w:t>
      </w:r>
      <w:hyperlink r:id="rId56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11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 (</w:t>
      </w:r>
      <w:hyperlink r:id="rId57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пункты 11.1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>-</w:t>
      </w:r>
      <w:hyperlink r:id="rId58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11.21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, </w:t>
      </w:r>
      <w:hyperlink r:id="rId59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11.26</w:t>
        </w:r>
      </w:hyperlink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), </w:t>
      </w:r>
      <w:hyperlink r:id="rId60" w:history="1">
        <w:r w:rsidRPr="00EC33CB">
          <w:rPr>
            <w:rFonts w:ascii="ISOCPEUR" w:hAnsi="ISOCPEUR" w:cs="ISOCPEUR"/>
            <w:bCs/>
            <w:noProof/>
            <w:sz w:val="24"/>
            <w:szCs w:val="24"/>
          </w:rPr>
          <w:t>12</w:t>
        </w:r>
      </w:hyperlink>
      <w:r>
        <w:rPr>
          <w:rFonts w:ascii="ISOCPEUR" w:hAnsi="ISOCPEUR" w:cs="ISOCPEUR"/>
          <w:bCs/>
          <w:noProof/>
          <w:sz w:val="24"/>
          <w:szCs w:val="24"/>
        </w:rPr>
        <w:t>;</w:t>
      </w:r>
    </w:p>
    <w:p w14:paraId="52714852" w14:textId="77777777" w:rsidR="00805F95" w:rsidRPr="00716D82" w:rsidRDefault="00805F95" w:rsidP="00805F95">
      <w:pPr>
        <w:widowControl w:val="0"/>
        <w:tabs>
          <w:tab w:val="left" w:pos="142"/>
        </w:tabs>
        <w:spacing w:after="0" w:line="240" w:lineRule="auto"/>
        <w:ind w:left="142" w:firstLine="425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t xml:space="preserve">- </w:t>
      </w:r>
      <w:hyperlink r:id="rId61" w:history="1">
        <w:r w:rsidRPr="00BB2C96">
          <w:rPr>
            <w:rFonts w:ascii="ISOCPEUR" w:hAnsi="ISOCPEUR" w:cs="ISOCPEUR"/>
            <w:bCs/>
            <w:noProof/>
            <w:sz w:val="24"/>
            <w:szCs w:val="24"/>
          </w:rPr>
          <w:t>СП 48.13330</w:t>
        </w:r>
      </w:hyperlink>
      <w:r>
        <w:rPr>
          <w:rFonts w:ascii="ISOCPEUR" w:hAnsi="ISOCPEUR" w:cs="ISOCPEUR"/>
          <w:bCs/>
          <w:noProof/>
          <w:sz w:val="24"/>
          <w:szCs w:val="24"/>
        </w:rPr>
        <w:t xml:space="preserve"> «Организация строительства».</w:t>
      </w:r>
    </w:p>
    <w:p w14:paraId="5EF06148" w14:textId="77777777" w:rsidR="00805F95" w:rsidRPr="009F2439" w:rsidRDefault="00805F95" w:rsidP="00805F95">
      <w:pPr>
        <w:tabs>
          <w:tab w:val="left" w:pos="142"/>
        </w:tabs>
        <w:spacing w:after="0" w:line="240" w:lineRule="auto"/>
        <w:ind w:left="142" w:firstLine="425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1.2.  В состав работ рассматриваемого регламента входят:</w:t>
      </w:r>
    </w:p>
    <w:p w14:paraId="46D0EBC9" w14:textId="77777777" w:rsidR="00805F95" w:rsidRPr="00EC33CB" w:rsidRDefault="00805F95" w:rsidP="00805F95">
      <w:pPr>
        <w:widowControl w:val="0"/>
        <w:tabs>
          <w:tab w:val="left" w:pos="142"/>
        </w:tabs>
        <w:spacing w:after="0" w:line="240" w:lineRule="auto"/>
        <w:ind w:left="142" w:firstLine="425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EC33CB">
        <w:rPr>
          <w:rFonts w:ascii="ISOCPEUR" w:hAnsi="ISOCPEUR" w:cs="ISOCPEUR"/>
          <w:bCs/>
          <w:noProof/>
          <w:sz w:val="24"/>
          <w:szCs w:val="24"/>
        </w:rPr>
        <w:t>- подготовительные работы</w:t>
      </w:r>
      <w:r>
        <w:rPr>
          <w:rFonts w:ascii="ISOCPEUR" w:hAnsi="ISOCPEUR" w:cs="ISOCPEUR"/>
          <w:bCs/>
          <w:noProof/>
          <w:sz w:val="24"/>
          <w:szCs w:val="24"/>
        </w:rPr>
        <w:t>;</w:t>
      </w:r>
    </w:p>
    <w:p w14:paraId="57F255AF" w14:textId="77777777" w:rsidR="00805F95" w:rsidRPr="00EC33CB" w:rsidRDefault="00805F95" w:rsidP="00805F95">
      <w:pPr>
        <w:widowControl w:val="0"/>
        <w:tabs>
          <w:tab w:val="left" w:pos="142"/>
        </w:tabs>
        <w:spacing w:after="0" w:line="240" w:lineRule="auto"/>
        <w:ind w:left="142" w:firstLine="425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EC33CB">
        <w:rPr>
          <w:rFonts w:ascii="ISOCPEUR" w:hAnsi="ISOCPEUR" w:cs="ISOCPEUR"/>
          <w:bCs/>
          <w:noProof/>
          <w:sz w:val="24"/>
          <w:szCs w:val="24"/>
        </w:rPr>
        <w:t>- установка и закрепление изделий</w:t>
      </w:r>
      <w:r>
        <w:rPr>
          <w:rFonts w:ascii="ISOCPEUR" w:hAnsi="ISOCPEUR" w:cs="ISOCPEUR"/>
          <w:bCs/>
          <w:noProof/>
          <w:sz w:val="24"/>
          <w:szCs w:val="24"/>
        </w:rPr>
        <w:t>;</w:t>
      </w:r>
    </w:p>
    <w:p w14:paraId="06CE0859" w14:textId="77777777" w:rsidR="00805F95" w:rsidRPr="00EC33CB" w:rsidRDefault="00805F95" w:rsidP="00805F95">
      <w:pPr>
        <w:widowControl w:val="0"/>
        <w:tabs>
          <w:tab w:val="left" w:pos="142"/>
        </w:tabs>
        <w:spacing w:after="0" w:line="240" w:lineRule="auto"/>
        <w:ind w:left="142" w:firstLine="425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EC33CB">
        <w:rPr>
          <w:rFonts w:ascii="ISOCPEUR" w:hAnsi="ISOCPEUR" w:cs="ISOCPEUR"/>
          <w:bCs/>
          <w:noProof/>
          <w:sz w:val="24"/>
          <w:szCs w:val="24"/>
        </w:rPr>
        <w:t>- устройство монтажного шва</w:t>
      </w:r>
      <w:r>
        <w:rPr>
          <w:rFonts w:ascii="ISOCPEUR" w:hAnsi="ISOCPEUR" w:cs="ISOCPEUR"/>
          <w:bCs/>
          <w:noProof/>
          <w:sz w:val="24"/>
          <w:szCs w:val="24"/>
        </w:rPr>
        <w:t>;</w:t>
      </w:r>
    </w:p>
    <w:p w14:paraId="2922F5C8" w14:textId="77777777" w:rsidR="00805F95" w:rsidRPr="00EC33CB" w:rsidRDefault="00805F95" w:rsidP="00805F95">
      <w:pPr>
        <w:widowControl w:val="0"/>
        <w:tabs>
          <w:tab w:val="left" w:pos="142"/>
        </w:tabs>
        <w:spacing w:after="0" w:line="240" w:lineRule="auto"/>
        <w:ind w:left="142" w:firstLine="425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EC33CB">
        <w:rPr>
          <w:rFonts w:ascii="ISOCPEUR" w:hAnsi="ISOCPEUR" w:cs="ISOCPEUR"/>
          <w:bCs/>
          <w:noProof/>
          <w:sz w:val="24"/>
          <w:szCs w:val="24"/>
        </w:rPr>
        <w:t>- защита конструкций плёнкой</w:t>
      </w:r>
      <w:r>
        <w:rPr>
          <w:rFonts w:ascii="ISOCPEUR" w:hAnsi="ISOCPEUR" w:cs="ISOCPEUR"/>
          <w:bCs/>
          <w:noProof/>
          <w:sz w:val="24"/>
          <w:szCs w:val="24"/>
        </w:rPr>
        <w:t>;</w:t>
      </w:r>
    </w:p>
    <w:p w14:paraId="3D3BBD04" w14:textId="77777777" w:rsidR="00805F95" w:rsidRPr="00EC33CB" w:rsidRDefault="00805F95" w:rsidP="00805F95">
      <w:pPr>
        <w:widowControl w:val="0"/>
        <w:tabs>
          <w:tab w:val="left" w:pos="142"/>
        </w:tabs>
        <w:spacing w:after="0" w:line="240" w:lineRule="auto"/>
        <w:ind w:left="142" w:firstLine="425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EC33CB">
        <w:rPr>
          <w:rFonts w:ascii="ISOCPEUR" w:hAnsi="ISOCPEUR" w:cs="ISOCPEUR"/>
          <w:bCs/>
          <w:noProof/>
          <w:sz w:val="24"/>
          <w:szCs w:val="24"/>
        </w:rPr>
        <w:t>- заключительные работы</w:t>
      </w:r>
      <w:r>
        <w:rPr>
          <w:rFonts w:ascii="ISOCPEUR" w:hAnsi="ISOCPEUR" w:cs="ISOCPEUR"/>
          <w:bCs/>
          <w:noProof/>
          <w:sz w:val="24"/>
          <w:szCs w:val="24"/>
        </w:rPr>
        <w:t>;</w:t>
      </w:r>
    </w:p>
    <w:p w14:paraId="37CF279B" w14:textId="77777777" w:rsidR="00805F95" w:rsidRDefault="00805F95" w:rsidP="00805F95">
      <w:pPr>
        <w:widowControl w:val="0"/>
        <w:tabs>
          <w:tab w:val="left" w:pos="142"/>
        </w:tabs>
        <w:spacing w:after="0" w:line="240" w:lineRule="auto"/>
        <w:ind w:left="142" w:firstLine="425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EC33CB">
        <w:rPr>
          <w:rFonts w:ascii="ISOCPEUR" w:hAnsi="ISOCPEUR" w:cs="ISOCPEUR"/>
          <w:bCs/>
          <w:noProof/>
          <w:sz w:val="24"/>
          <w:szCs w:val="24"/>
        </w:rPr>
        <w:t>- контроль качества выполнения работ, приемка.</w:t>
      </w:r>
    </w:p>
    <w:p w14:paraId="212F4764" w14:textId="77777777" w:rsidR="00805F95" w:rsidRPr="00EC33CB" w:rsidRDefault="00805F95" w:rsidP="00805F95">
      <w:pPr>
        <w:widowControl w:val="0"/>
        <w:tabs>
          <w:tab w:val="left" w:pos="142"/>
        </w:tabs>
        <w:spacing w:after="0" w:line="240" w:lineRule="auto"/>
        <w:ind w:left="142" w:firstLine="425"/>
        <w:jc w:val="both"/>
        <w:rPr>
          <w:rFonts w:ascii="ISOCPEUR" w:hAnsi="ISOCPEUR" w:cs="ISOCPEUR"/>
          <w:bCs/>
          <w:noProof/>
          <w:sz w:val="24"/>
          <w:szCs w:val="24"/>
        </w:rPr>
      </w:pPr>
    </w:p>
    <w:p w14:paraId="2DD29841" w14:textId="77777777" w:rsidR="00805F95" w:rsidRDefault="00805F95" w:rsidP="00805F95">
      <w:pPr>
        <w:spacing w:after="0"/>
        <w:ind w:hanging="142"/>
      </w:pPr>
      <w:r>
        <w:t xml:space="preserve">                                                                                          </w:t>
      </w:r>
    </w:p>
    <w:p w14:paraId="0327AFB0" w14:textId="77777777" w:rsidR="00805F95" w:rsidRPr="00EC33CB" w:rsidRDefault="00805F95" w:rsidP="00805F95">
      <w:pPr>
        <w:spacing w:after="0"/>
        <w:ind w:left="284" w:firstLine="283"/>
        <w:jc w:val="center"/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t xml:space="preserve">2. </w:t>
      </w:r>
      <w:r w:rsidRPr="00EC33CB">
        <w:rPr>
          <w:rFonts w:eastAsia="Times New Roman"/>
          <w:b/>
          <w:sz w:val="28"/>
          <w:lang w:eastAsia="ru-RU"/>
        </w:rPr>
        <w:t>ТРЕБОВАНИЯ К МОНТАЖНОМУ ШВУ, КРЕПЕЖНЫМ, ГЕРМЕТИЗИРУЮЩИМ И УПЛОТНЯЮЩИМ МАТЕРИАЛАМ.</w:t>
      </w:r>
    </w:p>
    <w:p w14:paraId="248B9DA6" w14:textId="77777777" w:rsidR="00805F95" w:rsidRPr="00EC33CB" w:rsidRDefault="00805F95" w:rsidP="00805F95">
      <w:pPr>
        <w:widowControl w:val="0"/>
        <w:spacing w:after="0" w:line="240" w:lineRule="auto"/>
        <w:ind w:left="284" w:firstLine="283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2.1 </w:t>
      </w:r>
      <w:r w:rsidRPr="00EC33CB">
        <w:rPr>
          <w:rFonts w:ascii="ISOCPEUR" w:hAnsi="ISOCPEUR" w:cs="ISOCPEUR"/>
          <w:bCs/>
          <w:noProof/>
          <w:sz w:val="24"/>
          <w:szCs w:val="24"/>
        </w:rPr>
        <w:t>Монтажный шов состоит из трех слоев, которые подразделяют по основному функциональному назначению:</w:t>
      </w:r>
    </w:p>
    <w:p w14:paraId="1B2BB151" w14:textId="77777777" w:rsidR="00805F95" w:rsidRPr="00EC33CB" w:rsidRDefault="00805F95" w:rsidP="00805F95">
      <w:pPr>
        <w:widowControl w:val="0"/>
        <w:spacing w:after="0" w:line="240" w:lineRule="auto"/>
        <w:ind w:left="284" w:firstLine="283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EC33CB">
        <w:rPr>
          <w:rFonts w:ascii="ISOCPEUR" w:hAnsi="ISOCPEUR" w:cs="ISOCPEUR"/>
          <w:bCs/>
          <w:noProof/>
          <w:sz w:val="24"/>
          <w:szCs w:val="24"/>
        </w:rPr>
        <w:t>наружный – водоизоляционный, паропроницаемый;</w:t>
      </w:r>
    </w:p>
    <w:p w14:paraId="763E29E5" w14:textId="77777777" w:rsidR="00805F95" w:rsidRPr="00EC33CB" w:rsidRDefault="00805F95" w:rsidP="00805F95">
      <w:pPr>
        <w:widowControl w:val="0"/>
        <w:spacing w:after="0" w:line="240" w:lineRule="auto"/>
        <w:ind w:left="284" w:firstLine="283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EC33CB">
        <w:rPr>
          <w:rFonts w:ascii="ISOCPEUR" w:hAnsi="ISOCPEUR" w:cs="ISOCPEUR"/>
          <w:bCs/>
          <w:noProof/>
          <w:sz w:val="24"/>
          <w:szCs w:val="24"/>
        </w:rPr>
        <w:t>центральный – теплоизоляционный;</w:t>
      </w:r>
    </w:p>
    <w:p w14:paraId="49DA1C3E" w14:textId="77777777" w:rsidR="00805F95" w:rsidRPr="00EC33CB" w:rsidRDefault="00805F95" w:rsidP="00805F95">
      <w:pPr>
        <w:widowControl w:val="0"/>
        <w:spacing w:after="0" w:line="240" w:lineRule="auto"/>
        <w:ind w:left="284" w:firstLine="283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EC33CB">
        <w:rPr>
          <w:rFonts w:ascii="ISOCPEUR" w:hAnsi="ISOCPEUR" w:cs="ISOCPEUR"/>
          <w:bCs/>
          <w:noProof/>
          <w:sz w:val="24"/>
          <w:szCs w:val="24"/>
        </w:rPr>
        <w:t>внутренний – пароизоляционный.</w:t>
      </w:r>
    </w:p>
    <w:p w14:paraId="4F7A5FA6" w14:textId="77777777" w:rsidR="00805F95" w:rsidRPr="00EC33CB" w:rsidRDefault="00805F95" w:rsidP="00805F95">
      <w:pPr>
        <w:widowControl w:val="0"/>
        <w:spacing w:after="0" w:line="240" w:lineRule="auto"/>
        <w:ind w:left="284" w:firstLine="283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2</w:t>
      </w:r>
      <w:r w:rsidRPr="00EC33CB">
        <w:rPr>
          <w:rFonts w:ascii="ISOCPEUR" w:hAnsi="ISOCPEUR" w:cs="ISOCPEUR"/>
          <w:bCs/>
          <w:noProof/>
          <w:sz w:val="24"/>
          <w:szCs w:val="24"/>
        </w:rPr>
        <w:t>.</w:t>
      </w:r>
      <w:r>
        <w:rPr>
          <w:rFonts w:ascii="ISOCPEUR" w:hAnsi="ISOCPEUR" w:cs="ISOCPEUR"/>
          <w:bCs/>
          <w:noProof/>
          <w:sz w:val="24"/>
          <w:szCs w:val="24"/>
        </w:rPr>
        <w:t>2</w:t>
      </w:r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 Материалы, применяемые в конструкциях монтажных швов, должны иметь санитарно-эпидемиологическое заключение органов Госсанэпиднадзора.</w:t>
      </w:r>
    </w:p>
    <w:p w14:paraId="24B43714" w14:textId="77777777" w:rsidR="00805F95" w:rsidRPr="00EC33CB" w:rsidRDefault="00805F95" w:rsidP="00805F95">
      <w:pPr>
        <w:widowControl w:val="0"/>
        <w:spacing w:after="0" w:line="240" w:lineRule="auto"/>
        <w:ind w:left="284" w:firstLine="283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2.3</w:t>
      </w:r>
      <w:r w:rsidRPr="00EC33CB">
        <w:rPr>
          <w:rFonts w:ascii="ISOCPEUR" w:hAnsi="ISOCPEUR" w:cs="ISOCPEUR"/>
          <w:bCs/>
          <w:noProof/>
          <w:sz w:val="24"/>
          <w:szCs w:val="24"/>
        </w:rPr>
        <w:t xml:space="preserve"> Материалы, применяемые в конструкциях монтажных швов, должны соответствовать требованиям нормативной документации (ГОСТ, ТУ).</w:t>
      </w:r>
      <w:r>
        <w:rPr>
          <w:rFonts w:ascii="ISOCPEUR" w:hAnsi="ISOCPEUR" w:cs="ISOCPEUR"/>
          <w:bCs/>
          <w:noProof/>
          <w:sz w:val="24"/>
          <w:szCs w:val="24"/>
        </w:rPr>
        <w:t xml:space="preserve"> </w:t>
      </w:r>
    </w:p>
    <w:p w14:paraId="671C9655" w14:textId="77777777" w:rsidR="00DC10BA" w:rsidRDefault="00DC10BA" w:rsidP="00AA3E06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ISOCPEUR" w:hAnsi="ISOCPEUR" w:cs="Arial"/>
          <w:color w:val="000000"/>
        </w:rPr>
      </w:pPr>
    </w:p>
    <w:p w14:paraId="00CDC6F3" w14:textId="77777777" w:rsidR="00805F95" w:rsidRDefault="00805F95" w:rsidP="00805F95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</w:p>
    <w:p w14:paraId="0A339DA4" w14:textId="77777777" w:rsidR="00805F95" w:rsidRDefault="00805F95" w:rsidP="00805F95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</w:p>
    <w:p w14:paraId="3E2056F4" w14:textId="77777777" w:rsidR="00805F95" w:rsidRDefault="00805F95" w:rsidP="00805F95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</w:p>
    <w:p w14:paraId="1F466FAC" w14:textId="77777777" w:rsidR="00805F95" w:rsidRDefault="00805F95" w:rsidP="00805F95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</w:p>
    <w:p w14:paraId="111C201B" w14:textId="77777777" w:rsidR="00805F95" w:rsidRDefault="00805F95" w:rsidP="00805F95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</w:p>
    <w:p w14:paraId="53F98644" w14:textId="6C36E5D5" w:rsidR="00805F95" w:rsidRPr="00DF47F2" w:rsidRDefault="00805F95" w:rsidP="00995FE8">
      <w:pPr>
        <w:widowControl w:val="0"/>
        <w:spacing w:after="0" w:line="240" w:lineRule="auto"/>
        <w:ind w:left="284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DF47F2">
        <w:rPr>
          <w:rFonts w:ascii="ISOCPEUR" w:hAnsi="ISOCPEUR" w:cs="ISOCPEUR"/>
          <w:bCs/>
          <w:noProof/>
          <w:sz w:val="24"/>
          <w:szCs w:val="24"/>
        </w:rPr>
        <w:lastRenderedPageBreak/>
        <w:t>Таблица 1. Техническая характеристика материалов, применяемых в конструкциях монтажных швов.</w:t>
      </w:r>
    </w:p>
    <w:p w14:paraId="26A0BE17" w14:textId="77777777" w:rsidR="00805F95" w:rsidRPr="00DF47F2" w:rsidRDefault="00805F95" w:rsidP="00805F95">
      <w:pPr>
        <w:widowControl w:val="0"/>
        <w:spacing w:after="0" w:line="240" w:lineRule="auto"/>
        <w:ind w:hanging="142"/>
        <w:jc w:val="both"/>
        <w:rPr>
          <w:rFonts w:ascii="ISOCPEUR" w:hAnsi="ISOCPEUR" w:cs="ISOCPEUR"/>
          <w:bCs/>
          <w:noProof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4022"/>
        <w:gridCol w:w="3291"/>
      </w:tblGrid>
      <w:tr w:rsidR="00805F95" w14:paraId="1D2C065B" w14:textId="77777777" w:rsidTr="002E4CC1">
        <w:tc>
          <w:tcPr>
            <w:tcW w:w="2043" w:type="dxa"/>
            <w:shd w:val="clear" w:color="auto" w:fill="auto"/>
          </w:tcPr>
          <w:p w14:paraId="7FA93498" w14:textId="77777777" w:rsidR="00805F95" w:rsidRPr="007E21DD" w:rsidRDefault="00805F95" w:rsidP="002E4CC1">
            <w:pPr>
              <w:jc w:val="center"/>
            </w:pPr>
            <w:r w:rsidRPr="007E21DD">
              <w:t>Наименование материала</w:t>
            </w:r>
          </w:p>
        </w:tc>
        <w:tc>
          <w:tcPr>
            <w:tcW w:w="4022" w:type="dxa"/>
            <w:shd w:val="clear" w:color="auto" w:fill="auto"/>
          </w:tcPr>
          <w:p w14:paraId="1953ACEC" w14:textId="77777777" w:rsidR="00805F95" w:rsidRPr="007E21DD" w:rsidRDefault="00805F95" w:rsidP="002E4CC1">
            <w:pPr>
              <w:ind w:hanging="142"/>
              <w:jc w:val="center"/>
            </w:pPr>
            <w:r w:rsidRPr="007E21DD">
              <w:t>Техническая характеристика</w:t>
            </w:r>
          </w:p>
        </w:tc>
        <w:tc>
          <w:tcPr>
            <w:tcW w:w="3291" w:type="dxa"/>
            <w:shd w:val="clear" w:color="auto" w:fill="auto"/>
          </w:tcPr>
          <w:p w14:paraId="3A1D9D65" w14:textId="77777777" w:rsidR="00805F95" w:rsidRPr="007E21DD" w:rsidRDefault="00805F95" w:rsidP="002E4CC1">
            <w:pPr>
              <w:ind w:hanging="142"/>
              <w:jc w:val="center"/>
            </w:pPr>
            <w:r w:rsidRPr="007E21DD">
              <w:t>Условия хранения</w:t>
            </w:r>
          </w:p>
        </w:tc>
      </w:tr>
      <w:tr w:rsidR="00805F95" w14:paraId="2567CBCA" w14:textId="77777777" w:rsidTr="002E4CC1">
        <w:trPr>
          <w:trHeight w:val="2795"/>
        </w:trPr>
        <w:tc>
          <w:tcPr>
            <w:tcW w:w="2043" w:type="dxa"/>
            <w:shd w:val="clear" w:color="auto" w:fill="auto"/>
          </w:tcPr>
          <w:p w14:paraId="3CFCA2A8" w14:textId="77777777" w:rsidR="00805F95" w:rsidRPr="007E21DD" w:rsidRDefault="00805F95" w:rsidP="002E4CC1">
            <w:pPr>
              <w:jc w:val="both"/>
              <w:rPr>
                <w:sz w:val="20"/>
              </w:rPr>
            </w:pPr>
            <w:r w:rsidRPr="007E21DD">
              <w:rPr>
                <w:sz w:val="20"/>
              </w:rPr>
              <w:t>Монтажная пена</w:t>
            </w:r>
          </w:p>
        </w:tc>
        <w:tc>
          <w:tcPr>
            <w:tcW w:w="4022" w:type="dxa"/>
            <w:shd w:val="clear" w:color="auto" w:fill="auto"/>
          </w:tcPr>
          <w:p w14:paraId="42F8D974" w14:textId="77777777" w:rsidR="00805F95" w:rsidRPr="007E21DD" w:rsidRDefault="00805F95" w:rsidP="00453330">
            <w:pPr>
              <w:ind w:left="11"/>
              <w:jc w:val="both"/>
              <w:rPr>
                <w:sz w:val="20"/>
              </w:rPr>
            </w:pPr>
            <w:r w:rsidRPr="007E21DD">
              <w:rPr>
                <w:sz w:val="20"/>
              </w:rPr>
              <w:t>Пенный герметик на основе полиуретана. Имеет низкую гигроскопичность, низкую теплопроводность. Неустойчив к ультрафиолетовым лучам. Возможна работа при температуре ниже -10</w:t>
            </w:r>
            <w:r w:rsidRPr="007E21DD">
              <w:rPr>
                <w:sz w:val="20"/>
                <w:vertAlign w:val="superscript"/>
              </w:rPr>
              <w:t>0</w:t>
            </w:r>
            <w:r w:rsidRPr="007E21DD">
              <w:rPr>
                <w:sz w:val="20"/>
              </w:rPr>
              <w:t>С (при температуре баллона не ниже +10</w:t>
            </w:r>
            <w:r w:rsidRPr="007E21DD">
              <w:rPr>
                <w:sz w:val="20"/>
                <w:vertAlign w:val="superscript"/>
              </w:rPr>
              <w:t>0</w:t>
            </w:r>
            <w:r w:rsidRPr="007E21DD">
              <w:rPr>
                <w:sz w:val="20"/>
              </w:rPr>
              <w:t>С и не выше +35</w:t>
            </w:r>
            <w:r w:rsidRPr="007E21DD">
              <w:rPr>
                <w:sz w:val="20"/>
                <w:vertAlign w:val="superscript"/>
              </w:rPr>
              <w:t>0</w:t>
            </w:r>
            <w:r w:rsidRPr="007E21DD">
              <w:rPr>
                <w:sz w:val="20"/>
              </w:rPr>
              <w:t>С), температура эксплуатации от -40</w:t>
            </w:r>
            <w:r w:rsidRPr="007E21DD">
              <w:rPr>
                <w:sz w:val="20"/>
                <w:vertAlign w:val="superscript"/>
              </w:rPr>
              <w:t>0</w:t>
            </w:r>
            <w:r w:rsidRPr="007E21DD">
              <w:rPr>
                <w:sz w:val="20"/>
              </w:rPr>
              <w:t>С до +90</w:t>
            </w:r>
            <w:r w:rsidRPr="007E21DD">
              <w:rPr>
                <w:sz w:val="20"/>
                <w:vertAlign w:val="superscript"/>
              </w:rPr>
              <w:t>0</w:t>
            </w:r>
            <w:r w:rsidRPr="007E21DD">
              <w:rPr>
                <w:sz w:val="20"/>
              </w:rPr>
              <w:t>С. При работе с пеной необходимо применять средства индивидуальной защиты.</w:t>
            </w:r>
          </w:p>
        </w:tc>
        <w:tc>
          <w:tcPr>
            <w:tcW w:w="3291" w:type="dxa"/>
            <w:shd w:val="clear" w:color="auto" w:fill="auto"/>
          </w:tcPr>
          <w:p w14:paraId="5FBB097C" w14:textId="77777777" w:rsidR="00805F95" w:rsidRPr="007E21DD" w:rsidRDefault="00805F95" w:rsidP="00453330">
            <w:pPr>
              <w:rPr>
                <w:sz w:val="20"/>
              </w:rPr>
            </w:pPr>
            <w:r w:rsidRPr="007E21DD">
              <w:rPr>
                <w:sz w:val="20"/>
              </w:rPr>
              <w:t>В вертикальном положении, в сухом проветриваемом помещении, вдали от нагревательных приборов и открытого огня)</w:t>
            </w:r>
          </w:p>
        </w:tc>
      </w:tr>
      <w:tr w:rsidR="00805F95" w14:paraId="56B7C7B1" w14:textId="77777777" w:rsidTr="002E4CC1">
        <w:tc>
          <w:tcPr>
            <w:tcW w:w="2043" w:type="dxa"/>
            <w:shd w:val="clear" w:color="auto" w:fill="auto"/>
          </w:tcPr>
          <w:p w14:paraId="1A01D3E2" w14:textId="77777777" w:rsidR="00805F95" w:rsidRPr="007E21DD" w:rsidRDefault="00805F95" w:rsidP="002E4CC1">
            <w:pPr>
              <w:jc w:val="both"/>
              <w:rPr>
                <w:sz w:val="20"/>
              </w:rPr>
            </w:pPr>
            <w:r w:rsidRPr="007E21DD">
              <w:rPr>
                <w:sz w:val="20"/>
              </w:rPr>
              <w:t xml:space="preserve">Герметик паронепроницаемый </w:t>
            </w:r>
          </w:p>
        </w:tc>
        <w:tc>
          <w:tcPr>
            <w:tcW w:w="4022" w:type="dxa"/>
            <w:shd w:val="clear" w:color="auto" w:fill="auto"/>
          </w:tcPr>
          <w:p w14:paraId="532A543A" w14:textId="77777777" w:rsidR="00805F95" w:rsidRPr="007E21DD" w:rsidRDefault="00805F95" w:rsidP="00453330">
            <w:pPr>
              <w:spacing w:after="0"/>
              <w:ind w:left="11"/>
              <w:jc w:val="both"/>
              <w:rPr>
                <w:sz w:val="20"/>
              </w:rPr>
            </w:pPr>
            <w:r w:rsidRPr="007E21DD">
              <w:rPr>
                <w:sz w:val="20"/>
              </w:rPr>
              <w:t>Герметик предназначен для монтажа внутреннего контура оконных и балконных конструкций. Герметик соответствует требованиям ГОСТ 30971-2012:</w:t>
            </w:r>
          </w:p>
          <w:p w14:paraId="19EE07B8" w14:textId="77777777" w:rsidR="00805F95" w:rsidRPr="007E21DD" w:rsidRDefault="00805F95" w:rsidP="00453330">
            <w:pPr>
              <w:spacing w:after="0"/>
              <w:ind w:left="11"/>
              <w:rPr>
                <w:sz w:val="20"/>
              </w:rPr>
            </w:pPr>
            <w:r w:rsidRPr="007E21DD">
              <w:rPr>
                <w:sz w:val="20"/>
              </w:rPr>
              <w:t>- хорошая адгезия к бетону, ПВХ, кирпичу, дереву.</w:t>
            </w:r>
          </w:p>
          <w:p w14:paraId="5BAADEBB" w14:textId="77777777" w:rsidR="00805F95" w:rsidRPr="007E21DD" w:rsidRDefault="00805F95" w:rsidP="00453330">
            <w:pPr>
              <w:spacing w:after="0"/>
              <w:ind w:left="11"/>
              <w:rPr>
                <w:sz w:val="20"/>
              </w:rPr>
            </w:pPr>
            <w:r w:rsidRPr="007E21DD">
              <w:rPr>
                <w:sz w:val="20"/>
              </w:rPr>
              <w:t>- устойчивость к деформационным воздействиям.</w:t>
            </w:r>
          </w:p>
          <w:p w14:paraId="452F9150" w14:textId="77777777" w:rsidR="00805F95" w:rsidRPr="007E21DD" w:rsidRDefault="00805F95" w:rsidP="00453330">
            <w:pPr>
              <w:spacing w:after="0"/>
              <w:ind w:left="11"/>
              <w:rPr>
                <w:sz w:val="20"/>
              </w:rPr>
            </w:pPr>
            <w:r w:rsidRPr="007E21DD">
              <w:rPr>
                <w:sz w:val="20"/>
              </w:rPr>
              <w:t xml:space="preserve">- удобство при нанесении. </w:t>
            </w:r>
          </w:p>
          <w:p w14:paraId="4CE67AAF" w14:textId="77777777" w:rsidR="00805F95" w:rsidRPr="007E21DD" w:rsidRDefault="00805F95" w:rsidP="00453330">
            <w:pPr>
              <w:spacing w:after="0"/>
              <w:ind w:left="11"/>
              <w:rPr>
                <w:sz w:val="20"/>
              </w:rPr>
            </w:pPr>
            <w:r w:rsidRPr="007E21DD">
              <w:rPr>
                <w:sz w:val="20"/>
              </w:rPr>
              <w:t>- возможность работы при отрицательных температурах.</w:t>
            </w:r>
          </w:p>
        </w:tc>
        <w:tc>
          <w:tcPr>
            <w:tcW w:w="3291" w:type="dxa"/>
            <w:shd w:val="clear" w:color="auto" w:fill="auto"/>
          </w:tcPr>
          <w:p w14:paraId="40FD767F" w14:textId="77777777" w:rsidR="00805F95" w:rsidRPr="007E21DD" w:rsidRDefault="00805F95" w:rsidP="00453330">
            <w:pPr>
              <w:jc w:val="both"/>
              <w:rPr>
                <w:sz w:val="20"/>
              </w:rPr>
            </w:pPr>
            <w:r w:rsidRPr="007E21DD">
              <w:rPr>
                <w:sz w:val="20"/>
              </w:rPr>
              <w:t>Гарантийный срок хранения 6-12 месяцев при температуре не ниже минус 13</w:t>
            </w:r>
            <w:r w:rsidRPr="007E21DD">
              <w:rPr>
                <w:sz w:val="20"/>
                <w:vertAlign w:val="superscript"/>
              </w:rPr>
              <w:t>0</w:t>
            </w:r>
            <w:r w:rsidRPr="007E21DD">
              <w:rPr>
                <w:sz w:val="20"/>
              </w:rPr>
              <w:t>С в ненарушенной заводской упаковке. Допускается транспортировка и хранение при температуре не ниже минус 20˚С, при этом общее время хранения при отрицательной температуре не должно превышать 30 суток, а количество циклов замораживания/размораживания должно составлять не более 10.</w:t>
            </w:r>
          </w:p>
        </w:tc>
      </w:tr>
      <w:tr w:rsidR="00805F95" w14:paraId="41264FB8" w14:textId="77777777" w:rsidTr="002E4CC1">
        <w:tc>
          <w:tcPr>
            <w:tcW w:w="2043" w:type="dxa"/>
            <w:shd w:val="clear" w:color="auto" w:fill="auto"/>
          </w:tcPr>
          <w:p w14:paraId="6374BE2B" w14:textId="77777777" w:rsidR="00805F95" w:rsidRPr="007E21DD" w:rsidRDefault="00805F95" w:rsidP="002E4CC1">
            <w:pPr>
              <w:jc w:val="both"/>
              <w:rPr>
                <w:sz w:val="20"/>
              </w:rPr>
            </w:pPr>
            <w:r w:rsidRPr="007E21DD">
              <w:rPr>
                <w:sz w:val="20"/>
              </w:rPr>
              <w:t xml:space="preserve">Герметик паропроницаемый </w:t>
            </w:r>
          </w:p>
        </w:tc>
        <w:tc>
          <w:tcPr>
            <w:tcW w:w="4022" w:type="dxa"/>
            <w:shd w:val="clear" w:color="auto" w:fill="auto"/>
          </w:tcPr>
          <w:p w14:paraId="10B074E8" w14:textId="77777777" w:rsidR="00805F95" w:rsidRPr="007E21DD" w:rsidRDefault="00805F95" w:rsidP="00453330">
            <w:pPr>
              <w:spacing w:after="0"/>
              <w:ind w:left="11"/>
              <w:jc w:val="both"/>
              <w:rPr>
                <w:sz w:val="20"/>
              </w:rPr>
            </w:pPr>
            <w:r w:rsidRPr="007E21DD">
              <w:rPr>
                <w:sz w:val="20"/>
              </w:rPr>
              <w:t>Герметик предназначен для монтажа </w:t>
            </w:r>
            <w:r w:rsidRPr="007E21DD">
              <w:rPr>
                <w:bCs/>
                <w:sz w:val="20"/>
              </w:rPr>
              <w:t>наружного</w:t>
            </w:r>
            <w:r w:rsidRPr="007E21DD">
              <w:rPr>
                <w:sz w:val="20"/>
              </w:rPr>
              <w:t xml:space="preserve"> контура оконных и балконных конструкций. Герметик соответствует требованиям ГОСТ 30971-2012. Обладает следующими характеристиками: </w:t>
            </w:r>
          </w:p>
          <w:p w14:paraId="5C81905E" w14:textId="77777777" w:rsidR="00805F95" w:rsidRPr="007E21DD" w:rsidRDefault="00805F95" w:rsidP="00453330">
            <w:pPr>
              <w:spacing w:after="0"/>
              <w:ind w:left="11"/>
              <w:rPr>
                <w:sz w:val="20"/>
              </w:rPr>
            </w:pPr>
            <w:r w:rsidRPr="007E21DD">
              <w:rPr>
                <w:sz w:val="20"/>
              </w:rPr>
              <w:t xml:space="preserve">- высокая </w:t>
            </w:r>
            <w:proofErr w:type="spellStart"/>
            <w:r w:rsidRPr="007E21DD">
              <w:rPr>
                <w:sz w:val="20"/>
              </w:rPr>
              <w:t>паропроницаемость</w:t>
            </w:r>
            <w:proofErr w:type="spellEnd"/>
            <w:r w:rsidRPr="007E21DD">
              <w:rPr>
                <w:sz w:val="20"/>
              </w:rPr>
              <w:t>;</w:t>
            </w:r>
          </w:p>
          <w:p w14:paraId="718C46CE" w14:textId="77777777" w:rsidR="00805F95" w:rsidRPr="007E21DD" w:rsidRDefault="00805F95" w:rsidP="00453330">
            <w:pPr>
              <w:spacing w:after="0"/>
              <w:ind w:left="11"/>
              <w:rPr>
                <w:sz w:val="20"/>
              </w:rPr>
            </w:pPr>
            <w:r w:rsidRPr="007E21DD">
              <w:rPr>
                <w:sz w:val="20"/>
              </w:rPr>
              <w:t>- возможность работы при отрицательной температуре*;</w:t>
            </w:r>
          </w:p>
          <w:p w14:paraId="2D8532D1" w14:textId="797283A4" w:rsidR="00805F95" w:rsidRPr="007E21DD" w:rsidRDefault="00805F95" w:rsidP="00453330">
            <w:pPr>
              <w:spacing w:after="0"/>
              <w:ind w:left="11"/>
              <w:rPr>
                <w:sz w:val="20"/>
              </w:rPr>
            </w:pPr>
            <w:r w:rsidRPr="007E21DD">
              <w:rPr>
                <w:sz w:val="20"/>
              </w:rPr>
              <w:t>-</w:t>
            </w:r>
            <w:r w:rsidR="00BB215E" w:rsidRPr="007E21DD">
              <w:rPr>
                <w:sz w:val="20"/>
              </w:rPr>
              <w:t>хорошая адгезия</w:t>
            </w:r>
            <w:r w:rsidRPr="007E21DD">
              <w:rPr>
                <w:sz w:val="20"/>
              </w:rPr>
              <w:t xml:space="preserve"> к бетону, </w:t>
            </w:r>
            <w:r w:rsidR="00BB215E" w:rsidRPr="007E21DD">
              <w:rPr>
                <w:sz w:val="20"/>
              </w:rPr>
              <w:t>ПВХ, дереву</w:t>
            </w:r>
            <w:r w:rsidRPr="007E21DD">
              <w:rPr>
                <w:sz w:val="20"/>
              </w:rPr>
              <w:t>, кирпичу;</w:t>
            </w:r>
          </w:p>
          <w:p w14:paraId="69FB37A4" w14:textId="77777777" w:rsidR="00805F95" w:rsidRPr="007E21DD" w:rsidRDefault="00805F95" w:rsidP="00453330">
            <w:pPr>
              <w:spacing w:after="0"/>
              <w:ind w:left="11"/>
              <w:rPr>
                <w:sz w:val="20"/>
              </w:rPr>
            </w:pPr>
            <w:r w:rsidRPr="007E21DD">
              <w:rPr>
                <w:sz w:val="20"/>
              </w:rPr>
              <w:t>- устойчивость к УФ излучению, атмосферным воздействиям, деформационным воздействиям.</w:t>
            </w:r>
            <w:r w:rsidRPr="007E21DD">
              <w:rPr>
                <w:sz w:val="20"/>
              </w:rPr>
              <w:br/>
              <w:t>- удобство при нанесении.</w:t>
            </w:r>
          </w:p>
        </w:tc>
        <w:tc>
          <w:tcPr>
            <w:tcW w:w="3291" w:type="dxa"/>
            <w:shd w:val="clear" w:color="auto" w:fill="auto"/>
          </w:tcPr>
          <w:p w14:paraId="659285DD" w14:textId="77777777" w:rsidR="00805F95" w:rsidRPr="007E21DD" w:rsidRDefault="00805F95" w:rsidP="00453330">
            <w:pPr>
              <w:jc w:val="both"/>
              <w:rPr>
                <w:sz w:val="20"/>
              </w:rPr>
            </w:pPr>
            <w:r w:rsidRPr="007E21DD">
              <w:rPr>
                <w:sz w:val="20"/>
              </w:rPr>
              <w:t>Гарантийный срок хранения 6-12 месяцев при температуре не ниже -13°С в ненарушенной заводской упаковке. Допускается транспортировка и хранение при температуре не ниже -20°С, при этом общее время хранения при отрицательной температуре не должна превышать 30 суток, а количество циклов замораживания/размораживания должно составлять не более 10.</w:t>
            </w:r>
          </w:p>
        </w:tc>
      </w:tr>
      <w:tr w:rsidR="00805F95" w14:paraId="334ECA2B" w14:textId="77777777" w:rsidTr="002E4CC1">
        <w:trPr>
          <w:trHeight w:val="629"/>
        </w:trPr>
        <w:tc>
          <w:tcPr>
            <w:tcW w:w="2043" w:type="dxa"/>
            <w:shd w:val="clear" w:color="auto" w:fill="auto"/>
          </w:tcPr>
          <w:p w14:paraId="75CD16EA" w14:textId="77777777" w:rsidR="00805F95" w:rsidRPr="007E21DD" w:rsidRDefault="00805F95" w:rsidP="002E4CC1">
            <w:pPr>
              <w:jc w:val="both"/>
              <w:rPr>
                <w:sz w:val="20"/>
              </w:rPr>
            </w:pPr>
            <w:r w:rsidRPr="007E21DD">
              <w:rPr>
                <w:sz w:val="20"/>
              </w:rPr>
              <w:t>Крепежные элементы</w:t>
            </w:r>
          </w:p>
        </w:tc>
        <w:tc>
          <w:tcPr>
            <w:tcW w:w="4022" w:type="dxa"/>
            <w:shd w:val="clear" w:color="auto" w:fill="auto"/>
          </w:tcPr>
          <w:p w14:paraId="57F4FD60" w14:textId="77777777" w:rsidR="00805F95" w:rsidRPr="007E21DD" w:rsidRDefault="00805F95" w:rsidP="00453330">
            <w:pPr>
              <w:ind w:left="11"/>
              <w:jc w:val="both"/>
              <w:rPr>
                <w:sz w:val="20"/>
              </w:rPr>
            </w:pPr>
            <w:r w:rsidRPr="007E21DD">
              <w:rPr>
                <w:sz w:val="20"/>
              </w:rPr>
              <w:t>Анкер металлический Ø 10мм, дюбеля, пластина стальная оцинкованная</w:t>
            </w:r>
          </w:p>
        </w:tc>
        <w:tc>
          <w:tcPr>
            <w:tcW w:w="3291" w:type="dxa"/>
            <w:shd w:val="clear" w:color="auto" w:fill="auto"/>
          </w:tcPr>
          <w:p w14:paraId="6CA93B24" w14:textId="77777777" w:rsidR="00805F95" w:rsidRPr="007E21DD" w:rsidRDefault="00805F95" w:rsidP="00453330">
            <w:pPr>
              <w:ind w:left="87"/>
              <w:jc w:val="both"/>
              <w:rPr>
                <w:sz w:val="20"/>
              </w:rPr>
            </w:pPr>
            <w:r w:rsidRPr="007E21DD">
              <w:rPr>
                <w:sz w:val="20"/>
              </w:rPr>
              <w:t>Хранить в сухом проветриваемом помещении.</w:t>
            </w:r>
          </w:p>
        </w:tc>
      </w:tr>
    </w:tbl>
    <w:p w14:paraId="70AE9149" w14:textId="1356EC23" w:rsidR="00805F95" w:rsidRDefault="00805F95" w:rsidP="00805F95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7E21DD">
        <w:rPr>
          <w:rFonts w:ascii="ISOCPEUR" w:hAnsi="ISOCPEUR" w:cs="ISOCPEUR"/>
          <w:bCs/>
          <w:noProof/>
          <w:sz w:val="24"/>
          <w:szCs w:val="24"/>
        </w:rPr>
        <w:t>Допускается замена применяемых материалов на аналогичные с соответствующими техническими характеристиками.</w:t>
      </w:r>
    </w:p>
    <w:p w14:paraId="08ADBA2F" w14:textId="77777777" w:rsidR="00805F95" w:rsidRPr="007E21DD" w:rsidRDefault="00805F95" w:rsidP="00805F95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</w:p>
    <w:p w14:paraId="011F2F78" w14:textId="77777777" w:rsidR="00805F95" w:rsidRDefault="00805F95" w:rsidP="00B127D9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</w:p>
    <w:p w14:paraId="1D605E52" w14:textId="77777777" w:rsidR="00805F95" w:rsidRDefault="00805F95" w:rsidP="00805F95">
      <w:pPr>
        <w:widowControl w:val="0"/>
        <w:spacing w:after="0" w:line="240" w:lineRule="auto"/>
        <w:ind w:firstLine="567"/>
        <w:jc w:val="center"/>
        <w:rPr>
          <w:rFonts w:ascii="ISOCPEUR" w:hAnsi="ISOCPEUR" w:cs="ISOCPEUR"/>
          <w:b/>
          <w:bCs/>
          <w:noProof/>
          <w:sz w:val="24"/>
          <w:szCs w:val="24"/>
        </w:rPr>
      </w:pPr>
      <w:r>
        <w:rPr>
          <w:rFonts w:ascii="ISOCPEUR" w:hAnsi="ISOCPEUR" w:cs="ISOCPEUR"/>
          <w:b/>
          <w:bCs/>
          <w:noProof/>
          <w:sz w:val="24"/>
          <w:szCs w:val="24"/>
        </w:rPr>
        <w:lastRenderedPageBreak/>
        <w:t>3</w:t>
      </w:r>
      <w:r w:rsidRPr="007E21DD">
        <w:rPr>
          <w:rFonts w:ascii="ISOCPEUR" w:hAnsi="ISOCPEUR" w:cs="ISOCPEUR"/>
          <w:b/>
          <w:bCs/>
          <w:noProof/>
          <w:sz w:val="24"/>
          <w:szCs w:val="24"/>
        </w:rPr>
        <w:t xml:space="preserve">. ОРГАНИЗАЦИЯ </w:t>
      </w:r>
      <w:r>
        <w:rPr>
          <w:rFonts w:ascii="ISOCPEUR" w:hAnsi="ISOCPEUR" w:cs="ISOCPEUR"/>
          <w:b/>
          <w:bCs/>
          <w:noProof/>
          <w:sz w:val="24"/>
          <w:szCs w:val="24"/>
        </w:rPr>
        <w:t>И</w:t>
      </w:r>
      <w:r w:rsidRPr="007E21DD">
        <w:rPr>
          <w:rFonts w:ascii="ISOCPEUR" w:hAnsi="ISOCPEUR" w:cs="ISOCPEUR"/>
          <w:b/>
          <w:bCs/>
          <w:noProof/>
          <w:sz w:val="24"/>
          <w:szCs w:val="24"/>
        </w:rPr>
        <w:t xml:space="preserve"> ОПЕРАЦИИ ТЕХНОЛОГИЧЕСКОГО ПРОЦЕССА ПРИ МОНТАЖЕ</w:t>
      </w:r>
    </w:p>
    <w:p w14:paraId="150F3BB2" w14:textId="77777777" w:rsidR="00805F95" w:rsidRPr="007E21DD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7E21DD">
        <w:rPr>
          <w:rFonts w:ascii="ISOCPEUR" w:hAnsi="ISOCPEUR" w:cs="ISOCPEUR"/>
          <w:bCs/>
          <w:noProof/>
          <w:sz w:val="24"/>
          <w:szCs w:val="24"/>
        </w:rPr>
        <w:t>До начала работ на объекте по монтажу светопрозрачных конструкций назначаются приказом ответственные лица за производство работ и ответственные за выполнение всех видов контроля, необходимого для оценки соответствия выполняемых работ требованиям нормативной и проектной документации. В процессе осуществления работ, ответственное лицо заполняет журнал производства работ.</w:t>
      </w:r>
    </w:p>
    <w:p w14:paraId="0471CF38" w14:textId="77777777" w:rsidR="00805F95" w:rsidRDefault="00805F95" w:rsidP="00805F95">
      <w:pPr>
        <w:jc w:val="both"/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2603"/>
        <w:gridCol w:w="3469"/>
        <w:gridCol w:w="1786"/>
        <w:gridCol w:w="1446"/>
      </w:tblGrid>
      <w:tr w:rsidR="00805F95" w14:paraId="5C0642EA" w14:textId="77777777" w:rsidTr="00995FE8">
        <w:trPr>
          <w:trHeight w:val="271"/>
        </w:trPr>
        <w:tc>
          <w:tcPr>
            <w:tcW w:w="444" w:type="dxa"/>
            <w:shd w:val="clear" w:color="auto" w:fill="auto"/>
          </w:tcPr>
          <w:p w14:paraId="1D2749A0" w14:textId="77777777" w:rsidR="00805F95" w:rsidRPr="00805F95" w:rsidRDefault="00805F95" w:rsidP="002E4CC1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№</w:t>
            </w:r>
          </w:p>
        </w:tc>
        <w:tc>
          <w:tcPr>
            <w:tcW w:w="2603" w:type="dxa"/>
            <w:shd w:val="clear" w:color="auto" w:fill="auto"/>
          </w:tcPr>
          <w:p w14:paraId="07402E09" w14:textId="77777777" w:rsidR="00805F95" w:rsidRPr="00805F95" w:rsidRDefault="00805F95" w:rsidP="002E4CC1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3469" w:type="dxa"/>
            <w:shd w:val="clear" w:color="auto" w:fill="auto"/>
          </w:tcPr>
          <w:p w14:paraId="4432B782" w14:textId="77777777" w:rsidR="00805F95" w:rsidRPr="00805F95" w:rsidRDefault="00805F95" w:rsidP="002E4CC1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Требования к выполнению операции</w:t>
            </w:r>
          </w:p>
        </w:tc>
        <w:tc>
          <w:tcPr>
            <w:tcW w:w="1786" w:type="dxa"/>
            <w:shd w:val="clear" w:color="auto" w:fill="auto"/>
          </w:tcPr>
          <w:p w14:paraId="68B6BE75" w14:textId="77777777" w:rsidR="00805F95" w:rsidRPr="00805F95" w:rsidRDefault="00805F95" w:rsidP="002E4CC1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Инструмент</w:t>
            </w:r>
          </w:p>
        </w:tc>
        <w:tc>
          <w:tcPr>
            <w:tcW w:w="1446" w:type="dxa"/>
            <w:shd w:val="clear" w:color="auto" w:fill="auto"/>
          </w:tcPr>
          <w:p w14:paraId="45B56C3D" w14:textId="77777777" w:rsidR="00805F95" w:rsidRPr="00805F95" w:rsidRDefault="00805F95" w:rsidP="002E4CC1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Исполнитель</w:t>
            </w:r>
          </w:p>
        </w:tc>
      </w:tr>
      <w:tr w:rsidR="00805F95" w14:paraId="103404A1" w14:textId="77777777" w:rsidTr="00995FE8">
        <w:trPr>
          <w:trHeight w:val="271"/>
        </w:trPr>
        <w:tc>
          <w:tcPr>
            <w:tcW w:w="444" w:type="dxa"/>
            <w:shd w:val="clear" w:color="auto" w:fill="auto"/>
          </w:tcPr>
          <w:p w14:paraId="7741F447" w14:textId="77777777" w:rsidR="00805F95" w:rsidRPr="00805F95" w:rsidRDefault="00805F95" w:rsidP="002E4CC1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1</w:t>
            </w:r>
          </w:p>
        </w:tc>
        <w:tc>
          <w:tcPr>
            <w:tcW w:w="2603" w:type="dxa"/>
            <w:shd w:val="clear" w:color="auto" w:fill="auto"/>
          </w:tcPr>
          <w:p w14:paraId="38454FDD" w14:textId="77777777" w:rsidR="00805F95" w:rsidRPr="00805F95" w:rsidRDefault="00805F95" w:rsidP="002E4CC1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2</w:t>
            </w:r>
          </w:p>
        </w:tc>
        <w:tc>
          <w:tcPr>
            <w:tcW w:w="3469" w:type="dxa"/>
            <w:shd w:val="clear" w:color="auto" w:fill="auto"/>
          </w:tcPr>
          <w:p w14:paraId="5615A5BA" w14:textId="77777777" w:rsidR="00805F95" w:rsidRPr="00805F95" w:rsidRDefault="00805F95" w:rsidP="002E4CC1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3</w:t>
            </w:r>
          </w:p>
        </w:tc>
        <w:tc>
          <w:tcPr>
            <w:tcW w:w="1786" w:type="dxa"/>
            <w:shd w:val="clear" w:color="auto" w:fill="auto"/>
          </w:tcPr>
          <w:p w14:paraId="1783C59C" w14:textId="77777777" w:rsidR="00805F95" w:rsidRPr="00805F95" w:rsidRDefault="00805F95" w:rsidP="002E4CC1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14:paraId="3540C0DF" w14:textId="77777777" w:rsidR="00805F95" w:rsidRPr="00805F95" w:rsidRDefault="00805F95" w:rsidP="002E4CC1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5</w:t>
            </w:r>
          </w:p>
        </w:tc>
      </w:tr>
      <w:tr w:rsidR="00805F95" w14:paraId="246A2B3C" w14:textId="77777777" w:rsidTr="00995FE8">
        <w:trPr>
          <w:trHeight w:val="271"/>
        </w:trPr>
        <w:tc>
          <w:tcPr>
            <w:tcW w:w="444" w:type="dxa"/>
            <w:shd w:val="clear" w:color="auto" w:fill="auto"/>
          </w:tcPr>
          <w:p w14:paraId="36A25142" w14:textId="77777777" w:rsidR="00805F95" w:rsidRPr="00805F95" w:rsidRDefault="00805F95" w:rsidP="002E4CC1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1</w:t>
            </w:r>
          </w:p>
        </w:tc>
        <w:tc>
          <w:tcPr>
            <w:tcW w:w="2603" w:type="dxa"/>
            <w:shd w:val="clear" w:color="auto" w:fill="auto"/>
          </w:tcPr>
          <w:p w14:paraId="0C14105F" w14:textId="77777777" w:rsidR="00805F95" w:rsidRPr="00805F95" w:rsidRDefault="00805F95" w:rsidP="00805F95">
            <w:pPr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Транспортировка и складирование, подготовка конструкций и монтажных материалов</w:t>
            </w:r>
          </w:p>
          <w:p w14:paraId="78C4B33F" w14:textId="77777777" w:rsidR="00805F95" w:rsidRPr="00805F95" w:rsidRDefault="00805F95" w:rsidP="00805F95">
            <w:pPr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- визуально проверить целостность, отсутствие видимых дефектов и наличие необходимых комплектующих.</w:t>
            </w:r>
          </w:p>
          <w:p w14:paraId="2D1D7492" w14:textId="77777777" w:rsidR="00805F95" w:rsidRPr="00805F95" w:rsidRDefault="00805F95" w:rsidP="00805F95">
            <w:pPr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- проверить соответствие габаритных размеров указанным в сопроводительной документации.</w:t>
            </w:r>
          </w:p>
          <w:p w14:paraId="5E0DC21B" w14:textId="77777777" w:rsidR="00805F95" w:rsidRPr="00805F95" w:rsidRDefault="00805F95" w:rsidP="00805F95">
            <w:pPr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- проверить наличие и пригодность монтажных материалов</w:t>
            </w:r>
          </w:p>
        </w:tc>
        <w:tc>
          <w:tcPr>
            <w:tcW w:w="3469" w:type="dxa"/>
            <w:shd w:val="clear" w:color="auto" w:fill="auto"/>
          </w:tcPr>
          <w:p w14:paraId="50DC6112" w14:textId="73D7CBC5" w:rsidR="00805F95" w:rsidRPr="00805F95" w:rsidRDefault="00BB215E" w:rsidP="00805F95">
            <w:pPr>
              <w:spacing w:after="0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Изделия поставляются</w:t>
            </w:r>
            <w:r w:rsidR="00805F95" w:rsidRPr="00805F95">
              <w:rPr>
                <w:sz w:val="20"/>
                <w:szCs w:val="20"/>
              </w:rPr>
              <w:t xml:space="preserve"> транспортом, оборудованным пирамидами. При транспортировке и погрузочно-разгрузочных работах необходимо предусматривать меры, предотвращающие повреждение изделий, а также обеспечивающие сохранность защитного покрытия. Не допускается выгрузка изделий или их элементов сбрасыванием или перемещение их волоком. При транспортировании и хранении изделий должны быть предусмотрены меры, исключающие взаимное перемещение изделий и предохранение их от механических повреждений и воздействия атмосферных осадков. Между отдельными изделиями рекомендуется устанавливать прокладки из эластичных материалов. Изделия хранят в вертикальном или горизонтальном положении на деревянных подкладках, поддонах или в специальных контейнерах в сухих вентилируемых помещениях.</w:t>
            </w:r>
          </w:p>
          <w:p w14:paraId="3184D285" w14:textId="77777777" w:rsidR="00805F95" w:rsidRPr="00805F95" w:rsidRDefault="00805F95" w:rsidP="00805F95">
            <w:pPr>
              <w:spacing w:after="0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Материалы для устройства монтажных швов должны храниться в сухих, отапливаемых, вентилируемых помещениях с соблюдением условий хранения, указанных в нормативной документации</w:t>
            </w:r>
          </w:p>
        </w:tc>
        <w:tc>
          <w:tcPr>
            <w:tcW w:w="1786" w:type="dxa"/>
            <w:shd w:val="clear" w:color="auto" w:fill="auto"/>
          </w:tcPr>
          <w:p w14:paraId="4F8D1022" w14:textId="77777777" w:rsidR="00805F95" w:rsidRPr="00805F95" w:rsidRDefault="00805F95" w:rsidP="00805F95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Рулетка</w:t>
            </w:r>
          </w:p>
        </w:tc>
        <w:tc>
          <w:tcPr>
            <w:tcW w:w="1446" w:type="dxa"/>
            <w:shd w:val="clear" w:color="auto" w:fill="auto"/>
          </w:tcPr>
          <w:p w14:paraId="71B0BDB1" w14:textId="77777777" w:rsidR="00805F95" w:rsidRPr="00805F95" w:rsidRDefault="00805F95" w:rsidP="00805F95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Монтажники</w:t>
            </w:r>
          </w:p>
        </w:tc>
      </w:tr>
      <w:tr w:rsidR="00805F95" w14:paraId="1029015A" w14:textId="77777777" w:rsidTr="00995FE8">
        <w:trPr>
          <w:trHeight w:val="286"/>
        </w:trPr>
        <w:tc>
          <w:tcPr>
            <w:tcW w:w="444" w:type="dxa"/>
            <w:shd w:val="clear" w:color="auto" w:fill="auto"/>
          </w:tcPr>
          <w:p w14:paraId="1809610F" w14:textId="77777777" w:rsidR="00805F95" w:rsidRPr="00805F95" w:rsidRDefault="00805F95" w:rsidP="002E4CC1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2</w:t>
            </w:r>
          </w:p>
        </w:tc>
        <w:tc>
          <w:tcPr>
            <w:tcW w:w="2603" w:type="dxa"/>
            <w:shd w:val="clear" w:color="auto" w:fill="auto"/>
          </w:tcPr>
          <w:p w14:paraId="3ADD4222" w14:textId="77777777" w:rsidR="00805F95" w:rsidRPr="00805F95" w:rsidRDefault="00805F95" w:rsidP="00995FE8">
            <w:pPr>
              <w:spacing w:after="0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 xml:space="preserve">Подготовка проема: </w:t>
            </w:r>
          </w:p>
          <w:p w14:paraId="553EE958" w14:textId="77777777" w:rsidR="00805F95" w:rsidRPr="00805F95" w:rsidRDefault="00805F95" w:rsidP="00995FE8">
            <w:pPr>
              <w:spacing w:after="0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- очищение от наплывов раствора, пыли, грязи;</w:t>
            </w:r>
          </w:p>
          <w:p w14:paraId="698AAA63" w14:textId="77777777" w:rsidR="00805F95" w:rsidRPr="00805F95" w:rsidRDefault="00805F95" w:rsidP="00995FE8">
            <w:pPr>
              <w:spacing w:after="0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- обезжиривание масляных поверхностей;</w:t>
            </w:r>
          </w:p>
          <w:p w14:paraId="07B77481" w14:textId="77777777" w:rsidR="00805F95" w:rsidRPr="00805F95" w:rsidRDefault="00805F95" w:rsidP="00995FE8">
            <w:pPr>
              <w:spacing w:after="0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lastRenderedPageBreak/>
              <w:t>- очищение поверхности от снега, льда, инея (при отрицательных температурах окружающей среды).</w:t>
            </w:r>
          </w:p>
          <w:p w14:paraId="23FD38DB" w14:textId="77777777" w:rsidR="00805F95" w:rsidRPr="00805F95" w:rsidRDefault="00805F95" w:rsidP="00995FE8">
            <w:pPr>
              <w:spacing w:after="0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Качество подготовки проемов оформляют актом сдачи-приемки проемов</w:t>
            </w:r>
          </w:p>
        </w:tc>
        <w:tc>
          <w:tcPr>
            <w:tcW w:w="3469" w:type="dxa"/>
            <w:shd w:val="clear" w:color="auto" w:fill="auto"/>
          </w:tcPr>
          <w:p w14:paraId="447AE1AE" w14:textId="5B9D1BE5" w:rsidR="00805F95" w:rsidRPr="00805F95" w:rsidRDefault="00805F95" w:rsidP="00995FE8">
            <w:pPr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lastRenderedPageBreak/>
              <w:t>Рекомендуемые предельные отклонения от номинальных размеров высоты и ширины проема не более +80мм.</w:t>
            </w:r>
          </w:p>
        </w:tc>
        <w:tc>
          <w:tcPr>
            <w:tcW w:w="1786" w:type="dxa"/>
            <w:shd w:val="clear" w:color="auto" w:fill="auto"/>
          </w:tcPr>
          <w:p w14:paraId="3930ABED" w14:textId="77777777" w:rsidR="00805F95" w:rsidRPr="00805F95" w:rsidRDefault="00805F95" w:rsidP="00995FE8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Металлическая щетка, ветошь, губка или любой обтирочный материал, скребок.</w:t>
            </w:r>
          </w:p>
        </w:tc>
        <w:tc>
          <w:tcPr>
            <w:tcW w:w="1446" w:type="dxa"/>
            <w:shd w:val="clear" w:color="auto" w:fill="auto"/>
          </w:tcPr>
          <w:p w14:paraId="1B40632A" w14:textId="77777777" w:rsidR="00805F95" w:rsidRPr="00805F95" w:rsidRDefault="00805F95" w:rsidP="00995FE8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Монтажники</w:t>
            </w:r>
          </w:p>
        </w:tc>
      </w:tr>
      <w:tr w:rsidR="00805F95" w14:paraId="528D47AB" w14:textId="77777777" w:rsidTr="00995FE8">
        <w:trPr>
          <w:trHeight w:val="286"/>
        </w:trPr>
        <w:tc>
          <w:tcPr>
            <w:tcW w:w="444" w:type="dxa"/>
            <w:shd w:val="clear" w:color="auto" w:fill="auto"/>
          </w:tcPr>
          <w:p w14:paraId="10258AED" w14:textId="77777777" w:rsidR="00805F95" w:rsidRPr="00805F95" w:rsidRDefault="00805F95" w:rsidP="002E4CC1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3</w:t>
            </w:r>
          </w:p>
        </w:tc>
        <w:tc>
          <w:tcPr>
            <w:tcW w:w="2603" w:type="dxa"/>
            <w:shd w:val="clear" w:color="auto" w:fill="auto"/>
          </w:tcPr>
          <w:p w14:paraId="0B4F668A" w14:textId="77777777" w:rsidR="00805F95" w:rsidRPr="00805F95" w:rsidRDefault="00805F95" w:rsidP="00995FE8">
            <w:pPr>
              <w:spacing w:after="0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Установка изделия в проем:</w:t>
            </w:r>
          </w:p>
          <w:p w14:paraId="001D77B4" w14:textId="77777777" w:rsidR="00805F95" w:rsidRPr="00805F95" w:rsidRDefault="00805F95" w:rsidP="00995FE8">
            <w:pPr>
              <w:spacing w:after="0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- крепление анкерных пластин к раме;</w:t>
            </w:r>
          </w:p>
          <w:p w14:paraId="0585F761" w14:textId="77777777" w:rsidR="00805F95" w:rsidRPr="00805F95" w:rsidRDefault="00805F95" w:rsidP="00995FE8">
            <w:pPr>
              <w:spacing w:after="0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- установка на опорные и клиновые прокладки;</w:t>
            </w:r>
          </w:p>
          <w:p w14:paraId="7F70068C" w14:textId="77777777" w:rsidR="00805F95" w:rsidRPr="00805F95" w:rsidRDefault="00805F95" w:rsidP="00995FE8">
            <w:pPr>
              <w:spacing w:after="0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 xml:space="preserve">- проверка уровня </w:t>
            </w:r>
            <w:proofErr w:type="gramStart"/>
            <w:r w:rsidRPr="00805F95">
              <w:rPr>
                <w:sz w:val="20"/>
                <w:szCs w:val="20"/>
              </w:rPr>
              <w:t>согласно привязок</w:t>
            </w:r>
            <w:proofErr w:type="gramEnd"/>
            <w:r w:rsidRPr="00805F95">
              <w:rPr>
                <w:sz w:val="20"/>
                <w:szCs w:val="20"/>
              </w:rPr>
              <w:t>;</w:t>
            </w:r>
          </w:p>
          <w:p w14:paraId="07B82DEC" w14:textId="77777777" w:rsidR="00805F95" w:rsidRPr="00805F95" w:rsidRDefault="00805F95" w:rsidP="00995FE8">
            <w:pPr>
              <w:spacing w:after="0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- крепление анкерных пластин к стеновому проему;</w:t>
            </w:r>
          </w:p>
          <w:p w14:paraId="3FC66A36" w14:textId="77777777" w:rsidR="00805F95" w:rsidRPr="00805F95" w:rsidRDefault="00805F95" w:rsidP="00995FE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69" w:type="dxa"/>
            <w:shd w:val="clear" w:color="auto" w:fill="auto"/>
          </w:tcPr>
          <w:p w14:paraId="39E56B4A" w14:textId="77777777" w:rsidR="00805F95" w:rsidRPr="00805F95" w:rsidRDefault="00805F95" w:rsidP="00995FE8">
            <w:pPr>
              <w:spacing w:after="0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Выставить конструкцию в горизонтальной и вертикальной плоскостях по уровню, отклонение - ±5 мм. Контролировать величину монтажных зазоров, при необходимости установить компенсирующие элементы.</w:t>
            </w:r>
          </w:p>
          <w:p w14:paraId="3151CF46" w14:textId="354400C6" w:rsidR="00805F95" w:rsidRPr="00805F95" w:rsidRDefault="00805F95" w:rsidP="00995FE8">
            <w:pPr>
              <w:spacing w:after="0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Временно зафиксировать конструкцию в рабочем положении монтажными клиньями или опорными (несущими) подкладками.</w:t>
            </w:r>
          </w:p>
          <w:p w14:paraId="2A897EA8" w14:textId="2DF29007" w:rsidR="00805F95" w:rsidRPr="00805F95" w:rsidRDefault="00805F95" w:rsidP="00995FE8">
            <w:pPr>
              <w:spacing w:after="0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 xml:space="preserve">После установки и временной фиксации, конструкцию крепят к стеновому </w:t>
            </w:r>
            <w:r w:rsidR="00BB215E" w:rsidRPr="00805F95">
              <w:rPr>
                <w:sz w:val="20"/>
                <w:szCs w:val="20"/>
              </w:rPr>
              <w:t>проему при</w:t>
            </w:r>
            <w:r w:rsidRPr="00805F95">
              <w:rPr>
                <w:sz w:val="20"/>
                <w:szCs w:val="20"/>
              </w:rPr>
              <w:t xml:space="preserve"> помощи крепежных элементов. Отклонение от вертикали и горизонтали смонтированных конструкций не должны превышать 5 мм 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05F95">
                <w:rPr>
                  <w:sz w:val="20"/>
                  <w:szCs w:val="20"/>
                </w:rPr>
                <w:t>1 м</w:t>
              </w:r>
            </w:smartTag>
            <w:r w:rsidRPr="00805F95">
              <w:rPr>
                <w:sz w:val="20"/>
                <w:szCs w:val="20"/>
              </w:rPr>
              <w:t xml:space="preserve"> длины, но не более 10 мм на высоту изделия.</w:t>
            </w:r>
          </w:p>
        </w:tc>
        <w:tc>
          <w:tcPr>
            <w:tcW w:w="1786" w:type="dxa"/>
            <w:shd w:val="clear" w:color="auto" w:fill="auto"/>
          </w:tcPr>
          <w:p w14:paraId="77CCBEC8" w14:textId="77777777" w:rsidR="00805F95" w:rsidRPr="00805F95" w:rsidRDefault="00805F95" w:rsidP="00995FE8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Уровень, рулетка, перфоратор, молоток, шуруповерт.</w:t>
            </w:r>
          </w:p>
        </w:tc>
        <w:tc>
          <w:tcPr>
            <w:tcW w:w="1446" w:type="dxa"/>
            <w:shd w:val="clear" w:color="auto" w:fill="auto"/>
          </w:tcPr>
          <w:p w14:paraId="04BFF100" w14:textId="77777777" w:rsidR="00805F95" w:rsidRPr="00805F95" w:rsidRDefault="00805F95" w:rsidP="00995FE8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Монтажники</w:t>
            </w:r>
          </w:p>
        </w:tc>
      </w:tr>
      <w:tr w:rsidR="00805F95" w14:paraId="234CF61C" w14:textId="77777777" w:rsidTr="00995FE8">
        <w:trPr>
          <w:trHeight w:val="4988"/>
        </w:trPr>
        <w:tc>
          <w:tcPr>
            <w:tcW w:w="444" w:type="dxa"/>
            <w:shd w:val="clear" w:color="auto" w:fill="auto"/>
          </w:tcPr>
          <w:p w14:paraId="11034D94" w14:textId="77777777" w:rsidR="00805F95" w:rsidRPr="00805F95" w:rsidRDefault="00805F95" w:rsidP="00995FE8">
            <w:pPr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4</w:t>
            </w:r>
          </w:p>
        </w:tc>
        <w:tc>
          <w:tcPr>
            <w:tcW w:w="2603" w:type="dxa"/>
            <w:shd w:val="clear" w:color="auto" w:fill="auto"/>
          </w:tcPr>
          <w:p w14:paraId="46C3F42B" w14:textId="77777777" w:rsidR="00805F95" w:rsidRPr="00805F95" w:rsidRDefault="00805F95" w:rsidP="00995FE8">
            <w:pPr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 xml:space="preserve">Устройство центрального слоя монтажного шва: </w:t>
            </w:r>
          </w:p>
          <w:p w14:paraId="667AE172" w14:textId="77777777" w:rsidR="00805F95" w:rsidRPr="00805F95" w:rsidRDefault="00805F95" w:rsidP="00995FE8">
            <w:pPr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- заполнение монтажных зазоров пенным утеплителем (установить на клапан баллончика с пеной в пистолет; заполнить монтажной пеной зазор)</w:t>
            </w:r>
          </w:p>
        </w:tc>
        <w:tc>
          <w:tcPr>
            <w:tcW w:w="3469" w:type="dxa"/>
            <w:shd w:val="clear" w:color="auto" w:fill="auto"/>
          </w:tcPr>
          <w:p w14:paraId="1327CBBA" w14:textId="77777777" w:rsidR="00805F95" w:rsidRPr="00805F95" w:rsidRDefault="00805F95" w:rsidP="00805F95">
            <w:pPr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Зазор между профилем и проемом заполнить пенным утеплителем. Перед использованием тщательно встряхнуть баллон с пенным составом. После встряхивания выдержать баллон 30-40 секунд в рабочем положении (вверх дном). Температура баллона и его содержимого должна находиться в диапазоне 10-35</w:t>
            </w:r>
            <w:r w:rsidRPr="00805F95">
              <w:rPr>
                <w:sz w:val="20"/>
                <w:szCs w:val="20"/>
                <w:vertAlign w:val="superscript"/>
              </w:rPr>
              <w:t>0</w:t>
            </w:r>
            <w:r w:rsidRPr="00805F95">
              <w:rPr>
                <w:sz w:val="20"/>
                <w:szCs w:val="20"/>
              </w:rPr>
              <w:t>С. Вертикальные щели заполнять пеной снизу вверх. Монтажный зазор заполняется не полностью (на 1/3 глубины), при значительной глубине и ширине стыков пену вносить послойно. Слой пены, нанесенный за одну операцию, не должен превышать 30мм. Заполнение монтажного шва должно быть сплошным по сечению, без пустот, разрывов, щелей.</w:t>
            </w:r>
          </w:p>
        </w:tc>
        <w:tc>
          <w:tcPr>
            <w:tcW w:w="1786" w:type="dxa"/>
            <w:shd w:val="clear" w:color="auto" w:fill="auto"/>
          </w:tcPr>
          <w:p w14:paraId="78BF54F7" w14:textId="77777777" w:rsidR="00805F95" w:rsidRPr="00805F95" w:rsidRDefault="00805F95" w:rsidP="00995FE8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Дозировочный пистолет для нанесения монтажной пены, распылитель, рулетка, растворитель.</w:t>
            </w:r>
          </w:p>
        </w:tc>
        <w:tc>
          <w:tcPr>
            <w:tcW w:w="1446" w:type="dxa"/>
            <w:shd w:val="clear" w:color="auto" w:fill="auto"/>
          </w:tcPr>
          <w:p w14:paraId="5F2B82FC" w14:textId="77777777" w:rsidR="00805F95" w:rsidRPr="00805F95" w:rsidRDefault="00805F95" w:rsidP="002E4CC1">
            <w:pPr>
              <w:jc w:val="both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Монтажники</w:t>
            </w:r>
          </w:p>
        </w:tc>
      </w:tr>
      <w:tr w:rsidR="00805F95" w14:paraId="18C3870C" w14:textId="77777777" w:rsidTr="00995FE8">
        <w:trPr>
          <w:trHeight w:val="286"/>
        </w:trPr>
        <w:tc>
          <w:tcPr>
            <w:tcW w:w="444" w:type="dxa"/>
            <w:shd w:val="clear" w:color="auto" w:fill="auto"/>
          </w:tcPr>
          <w:p w14:paraId="5A8A4D9D" w14:textId="77777777" w:rsidR="00805F95" w:rsidRPr="00805F95" w:rsidRDefault="00805F95" w:rsidP="002E4CC1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603" w:type="dxa"/>
            <w:shd w:val="clear" w:color="auto" w:fill="auto"/>
          </w:tcPr>
          <w:p w14:paraId="06D057C8" w14:textId="77777777" w:rsidR="00805F95" w:rsidRPr="00805F95" w:rsidRDefault="00805F95" w:rsidP="00995FE8">
            <w:pPr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Устройство наружного слоя монтажного шва</w:t>
            </w:r>
          </w:p>
          <w:p w14:paraId="43EFF581" w14:textId="77777777" w:rsidR="00995FE8" w:rsidRDefault="00805F95" w:rsidP="00995FE8">
            <w:pPr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 xml:space="preserve">- гидроизоляция </w:t>
            </w:r>
          </w:p>
          <w:p w14:paraId="01C43BAC" w14:textId="5CD71FE8" w:rsidR="00805F95" w:rsidRPr="00805F95" w:rsidRDefault="00805F95" w:rsidP="00995FE8">
            <w:pPr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 xml:space="preserve">- нанесение паропроницаемого герметика  (выполняется через 12-24 часа после </w:t>
            </w:r>
            <w:proofErr w:type="spellStart"/>
            <w:r w:rsidRPr="00805F95">
              <w:rPr>
                <w:sz w:val="20"/>
                <w:szCs w:val="20"/>
              </w:rPr>
              <w:t>запенивания</w:t>
            </w:r>
            <w:proofErr w:type="spellEnd"/>
            <w:r w:rsidRPr="00805F95">
              <w:rPr>
                <w:sz w:val="20"/>
                <w:szCs w:val="20"/>
              </w:rPr>
              <w:t xml:space="preserve">, предварительно подрезав пенный утеплитель (при необходимости)): </w:t>
            </w:r>
          </w:p>
          <w:p w14:paraId="6031E8CF" w14:textId="77777777" w:rsidR="00805F95" w:rsidRPr="00805F95" w:rsidRDefault="00805F95" w:rsidP="00995FE8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shd w:val="clear" w:color="auto" w:fill="auto"/>
          </w:tcPr>
          <w:p w14:paraId="75BD374C" w14:textId="77777777" w:rsidR="00805F95" w:rsidRPr="00805F95" w:rsidRDefault="00805F95" w:rsidP="00805F95">
            <w:pPr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Поверхности, на которые наносится герметик, очистить от грязи, пыли, жира, незакрепленных частиц, остатков цементного раствора, наледи, инея и т. п. Возможно нанесение герметика как на сухую, так и на влажную поверхность. Наличие капельной влаги на поверхности недопустимо.  Недопустимо нанесение герметика во время дождя и снега. Герметик наносят на поверхность монтажной пены с помощью шпателя, кисти или другого приспособления. Толщина слоя нанесения герметика должна составлять от 5,5 до 10,5 мм. Толщина слоя после усадки от 6 до 8,5 мм. Герметик следует наносить равномерно, без разрывов. Ширина полосы контакта герметика с поверхностями проемов и коробок блоков должна быть не менее 3,0 мм на каждую сторону.</w:t>
            </w:r>
          </w:p>
        </w:tc>
        <w:tc>
          <w:tcPr>
            <w:tcW w:w="1786" w:type="dxa"/>
            <w:shd w:val="clear" w:color="auto" w:fill="auto"/>
          </w:tcPr>
          <w:p w14:paraId="76FF573E" w14:textId="77777777" w:rsidR="00805F95" w:rsidRPr="00805F95" w:rsidRDefault="00805F95" w:rsidP="00995FE8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Шпатель, кисть или другое приспособление</w:t>
            </w:r>
          </w:p>
        </w:tc>
        <w:tc>
          <w:tcPr>
            <w:tcW w:w="1446" w:type="dxa"/>
            <w:shd w:val="clear" w:color="auto" w:fill="auto"/>
          </w:tcPr>
          <w:p w14:paraId="3CC2D072" w14:textId="77777777" w:rsidR="00805F95" w:rsidRPr="00805F95" w:rsidRDefault="00805F95" w:rsidP="002E4CC1">
            <w:pPr>
              <w:jc w:val="both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Монтажники</w:t>
            </w:r>
          </w:p>
        </w:tc>
      </w:tr>
      <w:tr w:rsidR="00805F95" w14:paraId="76B2FF46" w14:textId="77777777" w:rsidTr="00995FE8">
        <w:trPr>
          <w:trHeight w:val="286"/>
        </w:trPr>
        <w:tc>
          <w:tcPr>
            <w:tcW w:w="444" w:type="dxa"/>
            <w:shd w:val="clear" w:color="auto" w:fill="auto"/>
          </w:tcPr>
          <w:p w14:paraId="2020A4D6" w14:textId="77777777" w:rsidR="00805F95" w:rsidRPr="00805F95" w:rsidRDefault="00805F95" w:rsidP="002E4CC1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6</w:t>
            </w:r>
          </w:p>
        </w:tc>
        <w:tc>
          <w:tcPr>
            <w:tcW w:w="2603" w:type="dxa"/>
            <w:shd w:val="clear" w:color="auto" w:fill="auto"/>
          </w:tcPr>
          <w:p w14:paraId="1F60788A" w14:textId="77777777" w:rsidR="00805F95" w:rsidRPr="00805F95" w:rsidRDefault="00805F95" w:rsidP="00995FE8">
            <w:pPr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 xml:space="preserve">Устройство внутреннего слоя монтажного шва - пароизоляция (выполняется через 12-24 часа после </w:t>
            </w:r>
            <w:proofErr w:type="spellStart"/>
            <w:r w:rsidRPr="00805F95">
              <w:rPr>
                <w:sz w:val="20"/>
                <w:szCs w:val="20"/>
              </w:rPr>
              <w:t>запенивания</w:t>
            </w:r>
            <w:proofErr w:type="spellEnd"/>
            <w:r w:rsidRPr="00805F95">
              <w:rPr>
                <w:sz w:val="20"/>
                <w:szCs w:val="20"/>
              </w:rPr>
              <w:t>):</w:t>
            </w:r>
          </w:p>
          <w:p w14:paraId="52FD14F5" w14:textId="77777777" w:rsidR="00805F95" w:rsidRPr="00805F95" w:rsidRDefault="00805F95" w:rsidP="00995FE8">
            <w:pPr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- подрезать пенный утеплитель</w:t>
            </w:r>
          </w:p>
          <w:p w14:paraId="5219D824" w14:textId="77777777" w:rsidR="00805F95" w:rsidRPr="00805F95" w:rsidRDefault="00805F95" w:rsidP="00995FE8">
            <w:pPr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- нанести по периметру паронепроницаемый герметик.</w:t>
            </w:r>
          </w:p>
        </w:tc>
        <w:tc>
          <w:tcPr>
            <w:tcW w:w="3469" w:type="dxa"/>
            <w:shd w:val="clear" w:color="auto" w:fill="auto"/>
          </w:tcPr>
          <w:p w14:paraId="4485AE73" w14:textId="77777777" w:rsidR="00805F95" w:rsidRPr="00805F95" w:rsidRDefault="00805F95" w:rsidP="00805F95">
            <w:pPr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 xml:space="preserve">Поверхности, на которые наносится герметик, очистить от грязи, пыли, жира, незакрепленных частиц, остатков цементного раствора, наледи, инея и т.п. Возможно нанесение герметика как на сухую, так и на влажную поверхность. Наличие капельной влаги на поверхности недопустимо. При отрицательных температурах воздуха перед применением необходимо осуществить прогрев герметика до положительной температуры. Герметик наносят на поверхность монтажной пены с помощью шпателя, кисти или другого приспособления. Толщина слоя нанесения герметика должна составлять не менее </w:t>
            </w:r>
            <w:smartTag w:uri="urn:schemas-microsoft-com:office:smarttags" w:element="metricconverter">
              <w:smartTagPr>
                <w:attr w:name="ProductID" w:val="4,0 мм"/>
              </w:smartTagPr>
              <w:r w:rsidRPr="00805F95">
                <w:rPr>
                  <w:sz w:val="20"/>
                  <w:szCs w:val="20"/>
                </w:rPr>
                <w:t>4,0 мм</w:t>
              </w:r>
            </w:smartTag>
            <w:r w:rsidRPr="00805F95">
              <w:rPr>
                <w:sz w:val="20"/>
                <w:szCs w:val="20"/>
              </w:rPr>
              <w:t xml:space="preserve">. Толщина слоя после усадки не менее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805F95">
                <w:rPr>
                  <w:sz w:val="20"/>
                  <w:szCs w:val="20"/>
                </w:rPr>
                <w:t>3 мм</w:t>
              </w:r>
            </w:smartTag>
            <w:r w:rsidRPr="00805F95">
              <w:rPr>
                <w:sz w:val="20"/>
                <w:szCs w:val="20"/>
              </w:rPr>
              <w:t xml:space="preserve">. Герметик следует наносить равномерно, без разрывов. Ширина полосы контакта герметика с поверхностями проемов и конструкций должна быть не менее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805F95">
                <w:rPr>
                  <w:sz w:val="20"/>
                  <w:szCs w:val="20"/>
                </w:rPr>
                <w:t>3 мм</w:t>
              </w:r>
            </w:smartTag>
            <w:r w:rsidRPr="00805F95">
              <w:rPr>
                <w:sz w:val="20"/>
                <w:szCs w:val="20"/>
              </w:rPr>
              <w:t xml:space="preserve"> на каждую сторону.</w:t>
            </w:r>
          </w:p>
        </w:tc>
        <w:tc>
          <w:tcPr>
            <w:tcW w:w="1786" w:type="dxa"/>
            <w:shd w:val="clear" w:color="auto" w:fill="auto"/>
          </w:tcPr>
          <w:p w14:paraId="578255A8" w14:textId="77777777" w:rsidR="00805F95" w:rsidRPr="00805F95" w:rsidRDefault="00805F95" w:rsidP="00995FE8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Шпатель, кисть или другое приспособление</w:t>
            </w:r>
          </w:p>
        </w:tc>
        <w:tc>
          <w:tcPr>
            <w:tcW w:w="1446" w:type="dxa"/>
            <w:shd w:val="clear" w:color="auto" w:fill="auto"/>
          </w:tcPr>
          <w:p w14:paraId="3E1CECBE" w14:textId="77777777" w:rsidR="00805F95" w:rsidRPr="00805F95" w:rsidRDefault="00805F95" w:rsidP="00995FE8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Монтажники</w:t>
            </w:r>
          </w:p>
        </w:tc>
      </w:tr>
      <w:tr w:rsidR="00805F95" w14:paraId="4501AFFA" w14:textId="77777777" w:rsidTr="00995FE8">
        <w:trPr>
          <w:trHeight w:val="1351"/>
        </w:trPr>
        <w:tc>
          <w:tcPr>
            <w:tcW w:w="444" w:type="dxa"/>
            <w:shd w:val="clear" w:color="auto" w:fill="auto"/>
          </w:tcPr>
          <w:p w14:paraId="4BF820DB" w14:textId="77777777" w:rsidR="00805F95" w:rsidRPr="00805F95" w:rsidRDefault="00805F95" w:rsidP="002E4CC1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603" w:type="dxa"/>
            <w:shd w:val="clear" w:color="auto" w:fill="auto"/>
          </w:tcPr>
          <w:p w14:paraId="0911584A" w14:textId="77777777" w:rsidR="00805F95" w:rsidRPr="00805F95" w:rsidRDefault="00805F95" w:rsidP="00995FE8">
            <w:pPr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Установка створок:</w:t>
            </w:r>
          </w:p>
          <w:p w14:paraId="7974C37B" w14:textId="77777777" w:rsidR="00805F95" w:rsidRPr="00805F95" w:rsidRDefault="00805F95" w:rsidP="00995FE8">
            <w:pPr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- проверка крепления фурнитуры</w:t>
            </w:r>
          </w:p>
          <w:p w14:paraId="0F7C3328" w14:textId="77777777" w:rsidR="00805F95" w:rsidRPr="00805F95" w:rsidRDefault="00805F95" w:rsidP="00995FE8">
            <w:pPr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 xml:space="preserve">- регулировка фурнитуры </w:t>
            </w:r>
          </w:p>
        </w:tc>
        <w:tc>
          <w:tcPr>
            <w:tcW w:w="3469" w:type="dxa"/>
            <w:shd w:val="clear" w:color="auto" w:fill="auto"/>
          </w:tcPr>
          <w:p w14:paraId="2AC3478B" w14:textId="77777777" w:rsidR="00805F95" w:rsidRPr="00805F95" w:rsidRDefault="00805F95" w:rsidP="00805F95">
            <w:pPr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 xml:space="preserve">Проверяется </w:t>
            </w:r>
            <w:proofErr w:type="spellStart"/>
            <w:r w:rsidRPr="00805F95">
              <w:rPr>
                <w:sz w:val="20"/>
                <w:szCs w:val="20"/>
              </w:rPr>
              <w:t>нахлест</w:t>
            </w:r>
            <w:proofErr w:type="spellEnd"/>
            <w:r w:rsidRPr="00805F95">
              <w:rPr>
                <w:sz w:val="20"/>
                <w:szCs w:val="20"/>
              </w:rPr>
              <w:t xml:space="preserve"> </w:t>
            </w:r>
            <w:proofErr w:type="spellStart"/>
            <w:r w:rsidRPr="00805F95">
              <w:rPr>
                <w:sz w:val="20"/>
                <w:szCs w:val="20"/>
              </w:rPr>
              <w:t>створочного</w:t>
            </w:r>
            <w:proofErr w:type="spellEnd"/>
            <w:r w:rsidRPr="00805F95">
              <w:rPr>
                <w:sz w:val="20"/>
                <w:szCs w:val="20"/>
              </w:rPr>
              <w:t xml:space="preserve"> элемента на раму: по всему периметру должен быть одинаковым, а величина соответствовать размеру, указанному в ТУ.</w:t>
            </w:r>
          </w:p>
        </w:tc>
        <w:tc>
          <w:tcPr>
            <w:tcW w:w="1786" w:type="dxa"/>
            <w:shd w:val="clear" w:color="auto" w:fill="auto"/>
          </w:tcPr>
          <w:p w14:paraId="209C7A50" w14:textId="77777777" w:rsidR="00805F95" w:rsidRPr="00805F95" w:rsidRDefault="00805F95" w:rsidP="00995FE8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Регулировочные ключи</w:t>
            </w:r>
          </w:p>
        </w:tc>
        <w:tc>
          <w:tcPr>
            <w:tcW w:w="1446" w:type="dxa"/>
            <w:shd w:val="clear" w:color="auto" w:fill="auto"/>
          </w:tcPr>
          <w:p w14:paraId="2E0D083C" w14:textId="77777777" w:rsidR="00805F95" w:rsidRPr="00805F95" w:rsidRDefault="00805F95" w:rsidP="00995FE8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Монтажники</w:t>
            </w:r>
          </w:p>
        </w:tc>
      </w:tr>
      <w:tr w:rsidR="00805F95" w14:paraId="3ABA98A5" w14:textId="77777777" w:rsidTr="00995FE8">
        <w:trPr>
          <w:trHeight w:val="286"/>
        </w:trPr>
        <w:tc>
          <w:tcPr>
            <w:tcW w:w="444" w:type="dxa"/>
            <w:shd w:val="clear" w:color="auto" w:fill="auto"/>
          </w:tcPr>
          <w:p w14:paraId="6CC8DCEA" w14:textId="77777777" w:rsidR="00805F95" w:rsidRPr="00805F95" w:rsidRDefault="00805F95" w:rsidP="002E4CC1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8</w:t>
            </w:r>
          </w:p>
        </w:tc>
        <w:tc>
          <w:tcPr>
            <w:tcW w:w="2603" w:type="dxa"/>
            <w:shd w:val="clear" w:color="auto" w:fill="auto"/>
          </w:tcPr>
          <w:p w14:paraId="70CFE7B4" w14:textId="77777777" w:rsidR="00805F95" w:rsidRPr="00805F95" w:rsidRDefault="00805F95" w:rsidP="00995FE8">
            <w:pPr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 xml:space="preserve">Установка заполнений. Стеклопакеты устанавливаются с применением опорных и дистанционных подкладок. Крепление стеклопакетов в конструкциях осуществляется при помощи </w:t>
            </w:r>
            <w:proofErr w:type="spellStart"/>
            <w:r w:rsidRPr="00805F95">
              <w:rPr>
                <w:sz w:val="20"/>
                <w:szCs w:val="20"/>
              </w:rPr>
              <w:t>штапиков</w:t>
            </w:r>
            <w:proofErr w:type="spellEnd"/>
            <w:r w:rsidRPr="00805F95">
              <w:rPr>
                <w:sz w:val="20"/>
                <w:szCs w:val="20"/>
              </w:rPr>
              <w:t>.</w:t>
            </w:r>
          </w:p>
        </w:tc>
        <w:tc>
          <w:tcPr>
            <w:tcW w:w="3469" w:type="dxa"/>
            <w:shd w:val="clear" w:color="auto" w:fill="auto"/>
          </w:tcPr>
          <w:p w14:paraId="72F8D767" w14:textId="77777777" w:rsidR="00805F95" w:rsidRPr="00805F95" w:rsidRDefault="00805F95" w:rsidP="00805F95">
            <w:pPr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Проверить правильность установки дистанционных подкладок и ориентацию стеклопакета. Пластиковые молотки не должны иметь зазубрин, чтобы не оставлять следов на стеклопакетах.</w:t>
            </w:r>
          </w:p>
        </w:tc>
        <w:tc>
          <w:tcPr>
            <w:tcW w:w="1786" w:type="dxa"/>
            <w:shd w:val="clear" w:color="auto" w:fill="auto"/>
          </w:tcPr>
          <w:p w14:paraId="4F6C83BA" w14:textId="77777777" w:rsidR="00805F95" w:rsidRPr="00805F95" w:rsidRDefault="00805F95" w:rsidP="00995FE8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Лопатка, пластиковый молоток.</w:t>
            </w:r>
          </w:p>
        </w:tc>
        <w:tc>
          <w:tcPr>
            <w:tcW w:w="1446" w:type="dxa"/>
            <w:shd w:val="clear" w:color="auto" w:fill="auto"/>
          </w:tcPr>
          <w:p w14:paraId="11065369" w14:textId="77777777" w:rsidR="00805F95" w:rsidRPr="00805F95" w:rsidRDefault="00805F95" w:rsidP="00995FE8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Монтажники</w:t>
            </w:r>
          </w:p>
        </w:tc>
      </w:tr>
      <w:tr w:rsidR="00805F95" w14:paraId="3F1305A2" w14:textId="77777777" w:rsidTr="00995FE8">
        <w:trPr>
          <w:trHeight w:val="286"/>
        </w:trPr>
        <w:tc>
          <w:tcPr>
            <w:tcW w:w="444" w:type="dxa"/>
            <w:shd w:val="clear" w:color="auto" w:fill="auto"/>
          </w:tcPr>
          <w:p w14:paraId="237EBFF2" w14:textId="77777777" w:rsidR="00805F95" w:rsidRPr="00805F95" w:rsidRDefault="00805F95" w:rsidP="002E4CC1">
            <w:pPr>
              <w:jc w:val="both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9</w:t>
            </w:r>
          </w:p>
        </w:tc>
        <w:tc>
          <w:tcPr>
            <w:tcW w:w="2603" w:type="dxa"/>
            <w:shd w:val="clear" w:color="auto" w:fill="auto"/>
          </w:tcPr>
          <w:p w14:paraId="50965DC3" w14:textId="77777777" w:rsidR="00805F95" w:rsidRPr="00805F95" w:rsidRDefault="00805F95" w:rsidP="00995FE8">
            <w:pPr>
              <w:spacing w:after="0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Заключительные работы:</w:t>
            </w:r>
          </w:p>
          <w:p w14:paraId="3397DA2E" w14:textId="77777777" w:rsidR="00805F95" w:rsidRPr="00805F95" w:rsidRDefault="00805F95" w:rsidP="00995FE8">
            <w:pPr>
              <w:spacing w:after="0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По установленным конструкциям:</w:t>
            </w:r>
          </w:p>
          <w:p w14:paraId="6399F678" w14:textId="77777777" w:rsidR="00805F95" w:rsidRPr="00805F95" w:rsidRDefault="00805F95" w:rsidP="00995FE8">
            <w:pPr>
              <w:spacing w:after="0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-удалить защитную пленку</w:t>
            </w:r>
          </w:p>
          <w:p w14:paraId="249138AE" w14:textId="77777777" w:rsidR="00805F95" w:rsidRPr="00805F95" w:rsidRDefault="00805F95" w:rsidP="00995FE8">
            <w:pPr>
              <w:spacing w:after="0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-установка ручек</w:t>
            </w:r>
          </w:p>
          <w:p w14:paraId="723831F1" w14:textId="77777777" w:rsidR="00805F95" w:rsidRPr="00805F95" w:rsidRDefault="00805F95" w:rsidP="00995FE8">
            <w:pPr>
              <w:spacing w:after="0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-окончательная регулировка створок</w:t>
            </w:r>
          </w:p>
          <w:p w14:paraId="70E0D65F" w14:textId="77777777" w:rsidR="00805F95" w:rsidRPr="00805F95" w:rsidRDefault="00805F95" w:rsidP="00995FE8">
            <w:pPr>
              <w:spacing w:after="0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-очистка изделия (по необходимости)</w:t>
            </w:r>
          </w:p>
        </w:tc>
        <w:tc>
          <w:tcPr>
            <w:tcW w:w="3469" w:type="dxa"/>
            <w:shd w:val="clear" w:color="auto" w:fill="auto"/>
          </w:tcPr>
          <w:p w14:paraId="7C8CE309" w14:textId="77777777" w:rsidR="00805F95" w:rsidRPr="00805F95" w:rsidRDefault="00805F95" w:rsidP="00805F95">
            <w:pPr>
              <w:spacing w:after="0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С наружи защитную пленку необходимо убрать  после нанесения  наружного гидроизоляционного   защитного слоя, внутри – после выполнения  внутренней отделки, но не позднее 1 года.</w:t>
            </w:r>
          </w:p>
          <w:p w14:paraId="43EEB918" w14:textId="77777777" w:rsidR="00805F95" w:rsidRPr="00805F95" w:rsidRDefault="00805F95" w:rsidP="00805F95">
            <w:pPr>
              <w:spacing w:after="0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По окончании работ, перед сдачей производится  очистка, смазка и регулировка фурнитуры.</w:t>
            </w:r>
          </w:p>
          <w:p w14:paraId="383FAC0E" w14:textId="77777777" w:rsidR="00805F95" w:rsidRPr="00805F95" w:rsidRDefault="00805F95" w:rsidP="00805F95">
            <w:pPr>
              <w:ind w:firstLine="252"/>
              <w:rPr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</w:tcPr>
          <w:p w14:paraId="7DB862DC" w14:textId="77777777" w:rsidR="00805F95" w:rsidRPr="00805F95" w:rsidRDefault="00805F95" w:rsidP="00995FE8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Регулировочный ключ</w:t>
            </w:r>
          </w:p>
        </w:tc>
        <w:tc>
          <w:tcPr>
            <w:tcW w:w="1446" w:type="dxa"/>
            <w:shd w:val="clear" w:color="auto" w:fill="auto"/>
          </w:tcPr>
          <w:p w14:paraId="25B58098" w14:textId="77777777" w:rsidR="00805F95" w:rsidRPr="00805F95" w:rsidRDefault="00805F95" w:rsidP="00995FE8">
            <w:pPr>
              <w:jc w:val="center"/>
              <w:rPr>
                <w:sz w:val="20"/>
                <w:szCs w:val="20"/>
              </w:rPr>
            </w:pPr>
            <w:r w:rsidRPr="00805F95">
              <w:rPr>
                <w:sz w:val="20"/>
                <w:szCs w:val="20"/>
              </w:rPr>
              <w:t>Монтажники</w:t>
            </w:r>
          </w:p>
        </w:tc>
      </w:tr>
    </w:tbl>
    <w:p w14:paraId="57CBFD74" w14:textId="77777777" w:rsidR="00805F95" w:rsidRDefault="00805F95" w:rsidP="00805F95">
      <w:pPr>
        <w:jc w:val="both"/>
      </w:pPr>
    </w:p>
    <w:p w14:paraId="53B781C7" w14:textId="77777777" w:rsidR="00805F95" w:rsidRPr="00AF3906" w:rsidRDefault="00805F95" w:rsidP="00805F95">
      <w:pPr>
        <w:widowControl w:val="0"/>
        <w:spacing w:after="0" w:line="240" w:lineRule="auto"/>
        <w:ind w:firstLine="567"/>
        <w:jc w:val="center"/>
        <w:rPr>
          <w:rFonts w:ascii="ISOCPEUR" w:hAnsi="ISOCPEUR" w:cs="ISOCPEUR"/>
          <w:b/>
          <w:bCs/>
          <w:noProof/>
          <w:sz w:val="24"/>
          <w:szCs w:val="24"/>
        </w:rPr>
      </w:pPr>
      <w:r w:rsidRPr="001807BE">
        <w:br w:type="page"/>
      </w:r>
      <w:r>
        <w:rPr>
          <w:rFonts w:ascii="ISOCPEUR" w:hAnsi="ISOCPEUR" w:cs="ISOCPEUR"/>
          <w:b/>
          <w:bCs/>
          <w:noProof/>
          <w:sz w:val="24"/>
          <w:szCs w:val="24"/>
        </w:rPr>
        <w:lastRenderedPageBreak/>
        <w:t>3.2</w:t>
      </w:r>
      <w:r w:rsidRPr="00AF3906">
        <w:rPr>
          <w:rFonts w:ascii="ISOCPEUR" w:hAnsi="ISOCPEUR" w:cs="ISOCPEUR"/>
          <w:b/>
          <w:bCs/>
          <w:noProof/>
          <w:sz w:val="24"/>
          <w:szCs w:val="24"/>
        </w:rPr>
        <w:t xml:space="preserve"> </w:t>
      </w:r>
      <w:r>
        <w:rPr>
          <w:rFonts w:ascii="ISOCPEUR" w:hAnsi="ISOCPEUR" w:cs="ISOCPEUR"/>
          <w:b/>
          <w:bCs/>
          <w:noProof/>
          <w:sz w:val="24"/>
          <w:szCs w:val="24"/>
        </w:rPr>
        <w:t xml:space="preserve">ОПЕРАЦИОННЫЙ КОНТРОЛЬ 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2551"/>
        <w:gridCol w:w="1418"/>
        <w:gridCol w:w="1559"/>
        <w:gridCol w:w="1134"/>
        <w:gridCol w:w="993"/>
      </w:tblGrid>
      <w:tr w:rsidR="00805F95" w:rsidRPr="00605766" w14:paraId="269069F8" w14:textId="77777777" w:rsidTr="00995FE8">
        <w:trPr>
          <w:jc w:val="center"/>
        </w:trPr>
        <w:tc>
          <w:tcPr>
            <w:tcW w:w="704" w:type="dxa"/>
          </w:tcPr>
          <w:p w14:paraId="41FA902D" w14:textId="51D3ECB9" w:rsidR="00805F95" w:rsidRPr="00605766" w:rsidRDefault="00805F95" w:rsidP="002E4CC1">
            <w:pPr>
              <w:jc w:val="both"/>
            </w:pPr>
            <w:r w:rsidRPr="00605766">
              <w:t>№</w:t>
            </w:r>
            <w:r w:rsidR="00995FE8">
              <w:t xml:space="preserve"> п</w:t>
            </w:r>
            <w:r w:rsidRPr="00605766">
              <w:t>/п</w:t>
            </w:r>
          </w:p>
        </w:tc>
        <w:tc>
          <w:tcPr>
            <w:tcW w:w="1418" w:type="dxa"/>
          </w:tcPr>
          <w:p w14:paraId="4479E2DE" w14:textId="77777777" w:rsidR="00805F95" w:rsidRPr="00605766" w:rsidRDefault="00805F95" w:rsidP="002E4CC1">
            <w:pPr>
              <w:jc w:val="both"/>
            </w:pPr>
            <w:r w:rsidRPr="00605766">
              <w:t>Наименование операции</w:t>
            </w:r>
          </w:p>
        </w:tc>
        <w:tc>
          <w:tcPr>
            <w:tcW w:w="2551" w:type="dxa"/>
          </w:tcPr>
          <w:p w14:paraId="1301344B" w14:textId="77777777" w:rsidR="00805F95" w:rsidRPr="00605766" w:rsidRDefault="00805F95" w:rsidP="002E4CC1">
            <w:pPr>
              <w:jc w:val="both"/>
            </w:pPr>
            <w:r w:rsidRPr="00605766">
              <w:t>Контролируемые характеристики</w:t>
            </w:r>
          </w:p>
        </w:tc>
        <w:tc>
          <w:tcPr>
            <w:tcW w:w="1418" w:type="dxa"/>
          </w:tcPr>
          <w:p w14:paraId="303FEC53" w14:textId="77777777" w:rsidR="00805F95" w:rsidRPr="00605766" w:rsidRDefault="00805F95" w:rsidP="002E4CC1">
            <w:pPr>
              <w:jc w:val="both"/>
            </w:pPr>
            <w:r w:rsidRPr="00605766">
              <w:t>Периодичность контроля</w:t>
            </w:r>
          </w:p>
        </w:tc>
        <w:tc>
          <w:tcPr>
            <w:tcW w:w="1559" w:type="dxa"/>
          </w:tcPr>
          <w:p w14:paraId="1F5A0625" w14:textId="77777777" w:rsidR="00805F95" w:rsidRPr="00605766" w:rsidRDefault="00805F95" w:rsidP="002E4CC1">
            <w:pPr>
              <w:jc w:val="both"/>
            </w:pPr>
            <w:r w:rsidRPr="00605766">
              <w:t>Кто проверяет</w:t>
            </w:r>
          </w:p>
        </w:tc>
        <w:tc>
          <w:tcPr>
            <w:tcW w:w="1134" w:type="dxa"/>
          </w:tcPr>
          <w:p w14:paraId="5BAA72AF" w14:textId="77777777" w:rsidR="00805F95" w:rsidRPr="00605766" w:rsidRDefault="00805F95" w:rsidP="002E4CC1">
            <w:pPr>
              <w:jc w:val="both"/>
            </w:pPr>
            <w:r w:rsidRPr="00605766">
              <w:t xml:space="preserve">Метод и инструмент </w:t>
            </w:r>
          </w:p>
        </w:tc>
        <w:tc>
          <w:tcPr>
            <w:tcW w:w="993" w:type="dxa"/>
          </w:tcPr>
          <w:p w14:paraId="34FE9B16" w14:textId="77777777" w:rsidR="00805F95" w:rsidRPr="00605766" w:rsidRDefault="00805F95" w:rsidP="002E4CC1">
            <w:pPr>
              <w:jc w:val="both"/>
            </w:pPr>
            <w:r w:rsidRPr="00605766">
              <w:t xml:space="preserve">Куда заносится </w:t>
            </w:r>
          </w:p>
        </w:tc>
      </w:tr>
      <w:tr w:rsidR="00805F95" w:rsidRPr="00AF3906" w14:paraId="1C2D3797" w14:textId="77777777" w:rsidTr="00995FE8">
        <w:trPr>
          <w:trHeight w:val="354"/>
          <w:jc w:val="center"/>
        </w:trPr>
        <w:tc>
          <w:tcPr>
            <w:tcW w:w="704" w:type="dxa"/>
          </w:tcPr>
          <w:p w14:paraId="0D3E13CE" w14:textId="77777777" w:rsidR="00805F95" w:rsidRPr="00AF3906" w:rsidRDefault="00805F95" w:rsidP="002E4CC1">
            <w:pPr>
              <w:jc w:val="both"/>
              <w:rPr>
                <w:sz w:val="20"/>
              </w:rPr>
            </w:pPr>
            <w:r w:rsidRPr="00AF3906">
              <w:rPr>
                <w:sz w:val="20"/>
              </w:rPr>
              <w:t>1</w:t>
            </w:r>
          </w:p>
        </w:tc>
        <w:tc>
          <w:tcPr>
            <w:tcW w:w="1418" w:type="dxa"/>
          </w:tcPr>
          <w:p w14:paraId="218A8EF8" w14:textId="77777777" w:rsidR="00805F95" w:rsidRPr="00AF3906" w:rsidRDefault="00805F95" w:rsidP="002E4CC1">
            <w:pPr>
              <w:jc w:val="center"/>
              <w:rPr>
                <w:sz w:val="20"/>
              </w:rPr>
            </w:pPr>
            <w:r w:rsidRPr="00AF3906">
              <w:rPr>
                <w:sz w:val="20"/>
              </w:rPr>
              <w:t>2</w:t>
            </w:r>
          </w:p>
        </w:tc>
        <w:tc>
          <w:tcPr>
            <w:tcW w:w="2551" w:type="dxa"/>
          </w:tcPr>
          <w:p w14:paraId="5B9B7E5C" w14:textId="77777777" w:rsidR="00805F95" w:rsidRPr="00AF3906" w:rsidRDefault="00805F95" w:rsidP="002E4CC1">
            <w:pPr>
              <w:jc w:val="center"/>
              <w:rPr>
                <w:sz w:val="20"/>
              </w:rPr>
            </w:pPr>
            <w:r w:rsidRPr="00AF3906">
              <w:rPr>
                <w:sz w:val="20"/>
              </w:rPr>
              <w:t>3</w:t>
            </w:r>
          </w:p>
        </w:tc>
        <w:tc>
          <w:tcPr>
            <w:tcW w:w="1418" w:type="dxa"/>
          </w:tcPr>
          <w:p w14:paraId="774B6716" w14:textId="77777777" w:rsidR="00805F95" w:rsidRPr="00AF3906" w:rsidRDefault="00805F95" w:rsidP="002E4CC1">
            <w:pPr>
              <w:jc w:val="center"/>
              <w:rPr>
                <w:sz w:val="20"/>
              </w:rPr>
            </w:pPr>
            <w:r w:rsidRPr="00AF3906">
              <w:rPr>
                <w:sz w:val="20"/>
              </w:rPr>
              <w:t>4</w:t>
            </w:r>
          </w:p>
        </w:tc>
        <w:tc>
          <w:tcPr>
            <w:tcW w:w="1559" w:type="dxa"/>
          </w:tcPr>
          <w:p w14:paraId="22BEA4C4" w14:textId="77777777" w:rsidR="00805F95" w:rsidRPr="00AF3906" w:rsidRDefault="00805F95" w:rsidP="002E4CC1">
            <w:pPr>
              <w:jc w:val="center"/>
              <w:rPr>
                <w:sz w:val="20"/>
              </w:rPr>
            </w:pPr>
            <w:r w:rsidRPr="00AF3906"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06C3AABB" w14:textId="77777777" w:rsidR="00805F95" w:rsidRPr="00AF3906" w:rsidRDefault="00805F95" w:rsidP="002E4CC1">
            <w:pPr>
              <w:jc w:val="center"/>
              <w:rPr>
                <w:sz w:val="20"/>
              </w:rPr>
            </w:pPr>
            <w:r w:rsidRPr="00AF3906">
              <w:rPr>
                <w:sz w:val="20"/>
              </w:rPr>
              <w:t>6</w:t>
            </w:r>
          </w:p>
        </w:tc>
        <w:tc>
          <w:tcPr>
            <w:tcW w:w="993" w:type="dxa"/>
          </w:tcPr>
          <w:p w14:paraId="1B796BE7" w14:textId="77777777" w:rsidR="00805F95" w:rsidRPr="00AF3906" w:rsidRDefault="00805F95" w:rsidP="002E4CC1">
            <w:pPr>
              <w:jc w:val="center"/>
              <w:rPr>
                <w:sz w:val="20"/>
              </w:rPr>
            </w:pPr>
            <w:r w:rsidRPr="00AF3906">
              <w:rPr>
                <w:sz w:val="20"/>
              </w:rPr>
              <w:t>7</w:t>
            </w:r>
          </w:p>
        </w:tc>
      </w:tr>
      <w:tr w:rsidR="00805F95" w:rsidRPr="00AF3906" w14:paraId="7BB110E7" w14:textId="77777777" w:rsidTr="00995FE8">
        <w:trPr>
          <w:trHeight w:val="856"/>
          <w:jc w:val="center"/>
        </w:trPr>
        <w:tc>
          <w:tcPr>
            <w:tcW w:w="704" w:type="dxa"/>
          </w:tcPr>
          <w:p w14:paraId="0DBA57F4" w14:textId="77777777" w:rsidR="00805F95" w:rsidRPr="00AF3906" w:rsidRDefault="00805F95" w:rsidP="00995FE8">
            <w:pPr>
              <w:jc w:val="center"/>
              <w:rPr>
                <w:sz w:val="20"/>
              </w:rPr>
            </w:pPr>
            <w:r w:rsidRPr="00AF3906">
              <w:rPr>
                <w:sz w:val="20"/>
              </w:rPr>
              <w:t>1</w:t>
            </w:r>
          </w:p>
        </w:tc>
        <w:tc>
          <w:tcPr>
            <w:tcW w:w="1418" w:type="dxa"/>
          </w:tcPr>
          <w:p w14:paraId="40CCD2AE" w14:textId="77777777" w:rsidR="00805F95" w:rsidRPr="00AF3906" w:rsidRDefault="00805F95" w:rsidP="002E4CC1">
            <w:pPr>
              <w:rPr>
                <w:sz w:val="20"/>
              </w:rPr>
            </w:pPr>
            <w:r w:rsidRPr="00AF3906">
              <w:rPr>
                <w:sz w:val="20"/>
              </w:rPr>
              <w:t>Подготовка поверхности проемов и конструкций</w:t>
            </w:r>
          </w:p>
        </w:tc>
        <w:tc>
          <w:tcPr>
            <w:tcW w:w="2551" w:type="dxa"/>
          </w:tcPr>
          <w:p w14:paraId="0CBB290B" w14:textId="77777777" w:rsidR="00805F95" w:rsidRPr="00AF3906" w:rsidRDefault="00805F95" w:rsidP="00995FE8">
            <w:pPr>
              <w:spacing w:after="0"/>
              <w:rPr>
                <w:sz w:val="20"/>
              </w:rPr>
            </w:pPr>
            <w:r w:rsidRPr="00AF3906">
              <w:rPr>
                <w:sz w:val="20"/>
              </w:rPr>
              <w:t>Размеры – предельные отклонения проемов;</w:t>
            </w:r>
            <w:r>
              <w:rPr>
                <w:sz w:val="20"/>
              </w:rPr>
              <w:t xml:space="preserve"> </w:t>
            </w:r>
            <w:r w:rsidRPr="00AF3906">
              <w:rPr>
                <w:sz w:val="20"/>
              </w:rPr>
              <w:t xml:space="preserve">чистота и готовность поверхностей конструкций каркаса. </w:t>
            </w:r>
          </w:p>
        </w:tc>
        <w:tc>
          <w:tcPr>
            <w:tcW w:w="1418" w:type="dxa"/>
          </w:tcPr>
          <w:p w14:paraId="03223795" w14:textId="77777777" w:rsidR="00805F95" w:rsidRPr="00AF3906" w:rsidRDefault="00805F95" w:rsidP="00995FE8">
            <w:pPr>
              <w:spacing w:after="0"/>
              <w:rPr>
                <w:sz w:val="20"/>
              </w:rPr>
            </w:pPr>
            <w:r w:rsidRPr="00AF3906">
              <w:rPr>
                <w:sz w:val="20"/>
              </w:rPr>
              <w:t xml:space="preserve">Каждый проем и конструкция </w:t>
            </w:r>
          </w:p>
        </w:tc>
        <w:tc>
          <w:tcPr>
            <w:tcW w:w="1559" w:type="dxa"/>
          </w:tcPr>
          <w:p w14:paraId="52BB0587" w14:textId="77777777" w:rsidR="00805F95" w:rsidRPr="00AF3906" w:rsidRDefault="00805F95" w:rsidP="002E4CC1">
            <w:pPr>
              <w:spacing w:after="0"/>
              <w:jc w:val="both"/>
              <w:rPr>
                <w:sz w:val="20"/>
              </w:rPr>
            </w:pPr>
            <w:r w:rsidRPr="00AF3906">
              <w:rPr>
                <w:sz w:val="20"/>
              </w:rPr>
              <w:t xml:space="preserve">На самоконтроле монтажник </w:t>
            </w:r>
          </w:p>
        </w:tc>
        <w:tc>
          <w:tcPr>
            <w:tcW w:w="1134" w:type="dxa"/>
          </w:tcPr>
          <w:p w14:paraId="6BCFE0F0" w14:textId="77777777" w:rsidR="00805F95" w:rsidRPr="00AF3906" w:rsidRDefault="00805F95" w:rsidP="002E4CC1">
            <w:pPr>
              <w:spacing w:after="0"/>
              <w:jc w:val="both"/>
              <w:rPr>
                <w:sz w:val="20"/>
              </w:rPr>
            </w:pPr>
            <w:r w:rsidRPr="00AF3906">
              <w:rPr>
                <w:sz w:val="20"/>
              </w:rPr>
              <w:t xml:space="preserve">Визуально </w:t>
            </w:r>
          </w:p>
        </w:tc>
        <w:tc>
          <w:tcPr>
            <w:tcW w:w="993" w:type="dxa"/>
          </w:tcPr>
          <w:p w14:paraId="20F54050" w14:textId="77777777" w:rsidR="00805F95" w:rsidRPr="00AF3906" w:rsidRDefault="00805F95" w:rsidP="002E4CC1">
            <w:pPr>
              <w:spacing w:after="0"/>
              <w:jc w:val="both"/>
              <w:rPr>
                <w:sz w:val="20"/>
              </w:rPr>
            </w:pPr>
          </w:p>
        </w:tc>
      </w:tr>
      <w:tr w:rsidR="00805F95" w:rsidRPr="00AF3906" w14:paraId="32CC1F49" w14:textId="77777777" w:rsidTr="00995FE8">
        <w:trPr>
          <w:trHeight w:val="900"/>
          <w:jc w:val="center"/>
        </w:trPr>
        <w:tc>
          <w:tcPr>
            <w:tcW w:w="704" w:type="dxa"/>
            <w:vMerge w:val="restart"/>
          </w:tcPr>
          <w:p w14:paraId="52E277EF" w14:textId="77777777" w:rsidR="00805F95" w:rsidRPr="00AF3906" w:rsidRDefault="00805F95" w:rsidP="00995FE8">
            <w:pPr>
              <w:jc w:val="center"/>
              <w:rPr>
                <w:sz w:val="20"/>
              </w:rPr>
            </w:pPr>
            <w:r w:rsidRPr="00AF3906">
              <w:rPr>
                <w:sz w:val="20"/>
              </w:rPr>
              <w:t>2</w:t>
            </w:r>
          </w:p>
        </w:tc>
        <w:tc>
          <w:tcPr>
            <w:tcW w:w="1418" w:type="dxa"/>
            <w:vMerge w:val="restart"/>
          </w:tcPr>
          <w:p w14:paraId="551FFC24" w14:textId="77777777" w:rsidR="00805F95" w:rsidRPr="00AF3906" w:rsidRDefault="00805F95" w:rsidP="002E4CC1">
            <w:pPr>
              <w:rPr>
                <w:sz w:val="20"/>
              </w:rPr>
            </w:pPr>
            <w:r w:rsidRPr="00AF3906">
              <w:rPr>
                <w:sz w:val="20"/>
              </w:rPr>
              <w:t xml:space="preserve">Установка оконного и балконного блока </w:t>
            </w:r>
          </w:p>
        </w:tc>
        <w:tc>
          <w:tcPr>
            <w:tcW w:w="2551" w:type="dxa"/>
            <w:vMerge w:val="restart"/>
          </w:tcPr>
          <w:p w14:paraId="4718D5A2" w14:textId="77777777" w:rsidR="00805F95" w:rsidRPr="00AF3906" w:rsidRDefault="00805F95" w:rsidP="00995FE8">
            <w:pPr>
              <w:spacing w:after="0"/>
              <w:rPr>
                <w:sz w:val="20"/>
              </w:rPr>
            </w:pPr>
            <w:r w:rsidRPr="00AF3906">
              <w:rPr>
                <w:sz w:val="20"/>
              </w:rPr>
              <w:t>Положение конструкции по вертикали и горизонтали;</w:t>
            </w:r>
          </w:p>
          <w:p w14:paraId="1EC8788D" w14:textId="77777777" w:rsidR="00805F95" w:rsidRPr="00AF3906" w:rsidRDefault="00805F95" w:rsidP="00995FE8">
            <w:pPr>
              <w:spacing w:after="0"/>
              <w:ind w:left="-139" w:firstLine="139"/>
              <w:rPr>
                <w:sz w:val="20"/>
              </w:rPr>
            </w:pPr>
            <w:r w:rsidRPr="00AF3906">
              <w:rPr>
                <w:sz w:val="20"/>
              </w:rPr>
              <w:t>величина монтажных зазоров</w:t>
            </w:r>
          </w:p>
        </w:tc>
        <w:tc>
          <w:tcPr>
            <w:tcW w:w="1418" w:type="dxa"/>
          </w:tcPr>
          <w:p w14:paraId="0BC584C1" w14:textId="77777777" w:rsidR="00805F95" w:rsidRPr="00AF3906" w:rsidRDefault="00805F95" w:rsidP="00995FE8">
            <w:pPr>
              <w:spacing w:after="0"/>
              <w:rPr>
                <w:sz w:val="20"/>
              </w:rPr>
            </w:pPr>
            <w:r w:rsidRPr="00AF3906">
              <w:rPr>
                <w:sz w:val="20"/>
              </w:rPr>
              <w:t>Каждый проем и конструкция</w:t>
            </w:r>
          </w:p>
        </w:tc>
        <w:tc>
          <w:tcPr>
            <w:tcW w:w="1559" w:type="dxa"/>
            <w:shd w:val="clear" w:color="auto" w:fill="auto"/>
          </w:tcPr>
          <w:p w14:paraId="33829730" w14:textId="77777777" w:rsidR="00805F95" w:rsidRPr="00AF3906" w:rsidRDefault="00805F95" w:rsidP="002E4CC1">
            <w:pPr>
              <w:spacing w:after="0"/>
              <w:jc w:val="both"/>
              <w:rPr>
                <w:sz w:val="20"/>
              </w:rPr>
            </w:pPr>
            <w:r w:rsidRPr="00AF3906">
              <w:rPr>
                <w:sz w:val="20"/>
              </w:rPr>
              <w:t>На самоконтроле монтажник</w:t>
            </w:r>
          </w:p>
        </w:tc>
        <w:tc>
          <w:tcPr>
            <w:tcW w:w="1134" w:type="dxa"/>
            <w:vMerge w:val="restart"/>
          </w:tcPr>
          <w:p w14:paraId="33EED352" w14:textId="77777777" w:rsidR="00805F95" w:rsidRPr="00AF3906" w:rsidRDefault="00805F95" w:rsidP="002E4CC1">
            <w:pPr>
              <w:spacing w:after="0"/>
              <w:jc w:val="both"/>
              <w:rPr>
                <w:sz w:val="20"/>
              </w:rPr>
            </w:pPr>
            <w:r w:rsidRPr="00AF3906">
              <w:rPr>
                <w:sz w:val="20"/>
              </w:rPr>
              <w:t xml:space="preserve">Уровнем, рулеткой </w:t>
            </w:r>
          </w:p>
        </w:tc>
        <w:tc>
          <w:tcPr>
            <w:tcW w:w="993" w:type="dxa"/>
            <w:shd w:val="clear" w:color="auto" w:fill="auto"/>
          </w:tcPr>
          <w:p w14:paraId="6C2DC42F" w14:textId="77777777" w:rsidR="00805F95" w:rsidRPr="00AF3906" w:rsidRDefault="00805F95" w:rsidP="002E4CC1">
            <w:pPr>
              <w:spacing w:after="0"/>
              <w:jc w:val="both"/>
              <w:rPr>
                <w:sz w:val="20"/>
              </w:rPr>
            </w:pPr>
          </w:p>
        </w:tc>
      </w:tr>
      <w:tr w:rsidR="00805F95" w:rsidRPr="00AF3906" w14:paraId="19E4964C" w14:textId="77777777" w:rsidTr="00995FE8">
        <w:trPr>
          <w:trHeight w:val="516"/>
          <w:jc w:val="center"/>
        </w:trPr>
        <w:tc>
          <w:tcPr>
            <w:tcW w:w="704" w:type="dxa"/>
            <w:vMerge/>
          </w:tcPr>
          <w:p w14:paraId="5BD8EFB0" w14:textId="77777777" w:rsidR="00805F95" w:rsidRPr="00AF3906" w:rsidRDefault="00805F95" w:rsidP="00995FE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14:paraId="2C70074F" w14:textId="77777777" w:rsidR="00805F95" w:rsidRPr="00AF3906" w:rsidRDefault="00805F95" w:rsidP="002E4CC1">
            <w:pPr>
              <w:rPr>
                <w:sz w:val="20"/>
              </w:rPr>
            </w:pPr>
          </w:p>
        </w:tc>
        <w:tc>
          <w:tcPr>
            <w:tcW w:w="2551" w:type="dxa"/>
            <w:vMerge/>
          </w:tcPr>
          <w:p w14:paraId="60D52967" w14:textId="77777777" w:rsidR="00805F95" w:rsidRPr="00AF3906" w:rsidRDefault="00805F95" w:rsidP="002E4CC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14:paraId="6CA24E19" w14:textId="77777777" w:rsidR="00805F95" w:rsidRPr="00AF3906" w:rsidRDefault="00805F95" w:rsidP="00995FE8">
            <w:pPr>
              <w:spacing w:after="0"/>
              <w:rPr>
                <w:sz w:val="20"/>
              </w:rPr>
            </w:pPr>
            <w:r w:rsidRPr="00AF3906">
              <w:rPr>
                <w:sz w:val="20"/>
              </w:rPr>
              <w:t>Не  реже  1 раза в смену</w:t>
            </w:r>
          </w:p>
        </w:tc>
        <w:tc>
          <w:tcPr>
            <w:tcW w:w="1559" w:type="dxa"/>
            <w:shd w:val="clear" w:color="auto" w:fill="auto"/>
          </w:tcPr>
          <w:p w14:paraId="299B14B0" w14:textId="77777777" w:rsidR="00805F95" w:rsidRPr="00AF3906" w:rsidRDefault="00805F95" w:rsidP="002E4CC1">
            <w:pPr>
              <w:spacing w:after="0"/>
              <w:jc w:val="both"/>
              <w:rPr>
                <w:sz w:val="20"/>
              </w:rPr>
            </w:pPr>
            <w:r w:rsidRPr="00AF3906">
              <w:rPr>
                <w:sz w:val="20"/>
              </w:rPr>
              <w:t>прораб</w:t>
            </w:r>
          </w:p>
        </w:tc>
        <w:tc>
          <w:tcPr>
            <w:tcW w:w="1134" w:type="dxa"/>
            <w:vMerge/>
          </w:tcPr>
          <w:p w14:paraId="3D75644D" w14:textId="77777777" w:rsidR="00805F95" w:rsidRPr="00AF3906" w:rsidRDefault="00805F95" w:rsidP="002E4CC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B95B8EF" w14:textId="77777777" w:rsidR="00805F95" w:rsidRPr="00AF3906" w:rsidRDefault="00805F95" w:rsidP="002E4CC1">
            <w:pPr>
              <w:spacing w:after="0"/>
              <w:jc w:val="both"/>
              <w:rPr>
                <w:sz w:val="20"/>
              </w:rPr>
            </w:pPr>
            <w:r w:rsidRPr="00AF3906">
              <w:rPr>
                <w:sz w:val="20"/>
              </w:rPr>
              <w:t>Общий журнал работ</w:t>
            </w:r>
          </w:p>
        </w:tc>
      </w:tr>
      <w:tr w:rsidR="00805F95" w:rsidRPr="00AF3906" w14:paraId="245D52D8" w14:textId="77777777" w:rsidTr="00995FE8">
        <w:trPr>
          <w:trHeight w:val="1610"/>
          <w:jc w:val="center"/>
        </w:trPr>
        <w:tc>
          <w:tcPr>
            <w:tcW w:w="704" w:type="dxa"/>
            <w:vMerge w:val="restart"/>
          </w:tcPr>
          <w:p w14:paraId="7166A38B" w14:textId="77777777" w:rsidR="00805F95" w:rsidRPr="00AF3906" w:rsidRDefault="00805F95" w:rsidP="00995FE8">
            <w:pPr>
              <w:jc w:val="center"/>
              <w:rPr>
                <w:sz w:val="20"/>
              </w:rPr>
            </w:pPr>
            <w:r w:rsidRPr="00AF3906">
              <w:rPr>
                <w:sz w:val="20"/>
              </w:rPr>
              <w:t>3</w:t>
            </w:r>
          </w:p>
        </w:tc>
        <w:tc>
          <w:tcPr>
            <w:tcW w:w="1418" w:type="dxa"/>
            <w:vMerge w:val="restart"/>
          </w:tcPr>
          <w:p w14:paraId="099D05B5" w14:textId="77777777" w:rsidR="00805F95" w:rsidRPr="00AF3906" w:rsidRDefault="00805F95" w:rsidP="002E4CC1">
            <w:pPr>
              <w:rPr>
                <w:sz w:val="20"/>
              </w:rPr>
            </w:pPr>
            <w:r w:rsidRPr="00AF3906">
              <w:rPr>
                <w:sz w:val="20"/>
              </w:rPr>
              <w:t>Устройство монтажного шва</w:t>
            </w:r>
          </w:p>
        </w:tc>
        <w:tc>
          <w:tcPr>
            <w:tcW w:w="2551" w:type="dxa"/>
            <w:vMerge w:val="restart"/>
          </w:tcPr>
          <w:p w14:paraId="67F0AE1E" w14:textId="77777777" w:rsidR="00805F95" w:rsidRPr="00AF3906" w:rsidRDefault="00805F95" w:rsidP="00995FE8">
            <w:pPr>
              <w:spacing w:after="0"/>
              <w:rPr>
                <w:sz w:val="20"/>
              </w:rPr>
            </w:pPr>
            <w:r w:rsidRPr="00AF3906">
              <w:rPr>
                <w:sz w:val="20"/>
              </w:rPr>
              <w:t>Отсутствие вспомогательных технологических клиньев;</w:t>
            </w:r>
          </w:p>
          <w:p w14:paraId="1754AC0A" w14:textId="77777777" w:rsidR="00805F95" w:rsidRPr="00AF3906" w:rsidRDefault="00805F95" w:rsidP="00995FE8">
            <w:pPr>
              <w:spacing w:after="0"/>
              <w:rPr>
                <w:sz w:val="20"/>
              </w:rPr>
            </w:pPr>
            <w:r w:rsidRPr="00AF3906">
              <w:rPr>
                <w:sz w:val="20"/>
              </w:rPr>
              <w:t>полнота и степень заполнения монтажного зазора;</w:t>
            </w:r>
          </w:p>
          <w:p w14:paraId="2658A7C4" w14:textId="77777777" w:rsidR="00805F95" w:rsidRPr="00AF3906" w:rsidRDefault="00805F95" w:rsidP="00995FE8">
            <w:pPr>
              <w:spacing w:after="0"/>
              <w:rPr>
                <w:sz w:val="20"/>
              </w:rPr>
            </w:pPr>
            <w:r w:rsidRPr="00AF3906">
              <w:rPr>
                <w:sz w:val="20"/>
              </w:rPr>
              <w:t>непрерывность пароизоляционного и гидроизоляционного слоя;</w:t>
            </w:r>
          </w:p>
          <w:p w14:paraId="3228E385" w14:textId="77777777" w:rsidR="00805F95" w:rsidRPr="00AF3906" w:rsidRDefault="00805F95" w:rsidP="00995FE8">
            <w:pPr>
              <w:spacing w:after="0"/>
              <w:rPr>
                <w:sz w:val="20"/>
              </w:rPr>
            </w:pPr>
            <w:proofErr w:type="spellStart"/>
            <w:r w:rsidRPr="00AF3906">
              <w:rPr>
                <w:sz w:val="20"/>
              </w:rPr>
              <w:t>Укрываемость</w:t>
            </w:r>
            <w:proofErr w:type="spellEnd"/>
            <w:r w:rsidRPr="00AF3906">
              <w:rPr>
                <w:sz w:val="20"/>
              </w:rPr>
              <w:t xml:space="preserve">  монтажной пены </w:t>
            </w:r>
            <w:proofErr w:type="spellStart"/>
            <w:r w:rsidRPr="00AF3906">
              <w:rPr>
                <w:sz w:val="20"/>
              </w:rPr>
              <w:t>герметиком</w:t>
            </w:r>
            <w:proofErr w:type="spellEnd"/>
            <w:r w:rsidRPr="00AF3906">
              <w:rPr>
                <w:sz w:val="20"/>
              </w:rPr>
              <w:t xml:space="preserve">. </w:t>
            </w:r>
          </w:p>
        </w:tc>
        <w:tc>
          <w:tcPr>
            <w:tcW w:w="1418" w:type="dxa"/>
          </w:tcPr>
          <w:p w14:paraId="65AD2C92" w14:textId="77777777" w:rsidR="00805F95" w:rsidRPr="00AF3906" w:rsidRDefault="00805F95" w:rsidP="00995FE8">
            <w:pPr>
              <w:spacing w:after="0"/>
              <w:rPr>
                <w:sz w:val="20"/>
              </w:rPr>
            </w:pPr>
            <w:r w:rsidRPr="00AF3906">
              <w:rPr>
                <w:sz w:val="20"/>
              </w:rPr>
              <w:t>Каждый проем  оконного и балконного блока</w:t>
            </w:r>
          </w:p>
        </w:tc>
        <w:tc>
          <w:tcPr>
            <w:tcW w:w="1559" w:type="dxa"/>
            <w:shd w:val="clear" w:color="auto" w:fill="auto"/>
          </w:tcPr>
          <w:p w14:paraId="3F93D347" w14:textId="77777777" w:rsidR="00805F95" w:rsidRPr="00AF3906" w:rsidRDefault="00805F95" w:rsidP="002E4CC1">
            <w:pPr>
              <w:spacing w:after="0"/>
              <w:jc w:val="both"/>
              <w:rPr>
                <w:sz w:val="20"/>
              </w:rPr>
            </w:pPr>
            <w:r w:rsidRPr="00AF3906">
              <w:rPr>
                <w:sz w:val="20"/>
              </w:rPr>
              <w:t>На самоконтроле монтажник</w:t>
            </w:r>
          </w:p>
        </w:tc>
        <w:tc>
          <w:tcPr>
            <w:tcW w:w="1134" w:type="dxa"/>
            <w:vMerge w:val="restart"/>
          </w:tcPr>
          <w:p w14:paraId="251D1666" w14:textId="77777777" w:rsidR="00805F95" w:rsidRPr="00AF3906" w:rsidRDefault="00805F95" w:rsidP="002E4CC1">
            <w:pPr>
              <w:spacing w:after="0"/>
              <w:jc w:val="both"/>
              <w:rPr>
                <w:sz w:val="20"/>
              </w:rPr>
            </w:pPr>
            <w:r w:rsidRPr="00AF3906">
              <w:rPr>
                <w:sz w:val="20"/>
              </w:rPr>
              <w:t>Визуально</w:t>
            </w:r>
          </w:p>
        </w:tc>
        <w:tc>
          <w:tcPr>
            <w:tcW w:w="993" w:type="dxa"/>
            <w:shd w:val="clear" w:color="auto" w:fill="auto"/>
          </w:tcPr>
          <w:p w14:paraId="67F10518" w14:textId="77777777" w:rsidR="00805F95" w:rsidRPr="00AF3906" w:rsidRDefault="00805F95" w:rsidP="002E4CC1">
            <w:pPr>
              <w:spacing w:after="0"/>
              <w:jc w:val="both"/>
              <w:rPr>
                <w:sz w:val="20"/>
              </w:rPr>
            </w:pPr>
          </w:p>
        </w:tc>
      </w:tr>
      <w:tr w:rsidR="00805F95" w:rsidRPr="00AF3906" w14:paraId="38C3180F" w14:textId="77777777" w:rsidTr="00995FE8">
        <w:trPr>
          <w:trHeight w:val="520"/>
          <w:jc w:val="center"/>
        </w:trPr>
        <w:tc>
          <w:tcPr>
            <w:tcW w:w="704" w:type="dxa"/>
            <w:vMerge/>
          </w:tcPr>
          <w:p w14:paraId="2B3FFC3D" w14:textId="77777777" w:rsidR="00805F95" w:rsidRPr="00AF3906" w:rsidRDefault="00805F95" w:rsidP="00995FE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14:paraId="50BC8CD9" w14:textId="77777777" w:rsidR="00805F95" w:rsidRPr="00AF3906" w:rsidRDefault="00805F95" w:rsidP="002E4CC1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  <w:vMerge/>
          </w:tcPr>
          <w:p w14:paraId="6C742EC1" w14:textId="77777777" w:rsidR="00805F95" w:rsidRPr="00AF3906" w:rsidRDefault="00805F95" w:rsidP="00995FE8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40329EB8" w14:textId="77777777" w:rsidR="00805F95" w:rsidRPr="00AF3906" w:rsidRDefault="00805F95" w:rsidP="00995FE8">
            <w:pPr>
              <w:spacing w:after="0"/>
              <w:rPr>
                <w:sz w:val="20"/>
              </w:rPr>
            </w:pPr>
            <w:r w:rsidRPr="00AF3906">
              <w:rPr>
                <w:sz w:val="20"/>
              </w:rPr>
              <w:t>Не  реже  1 раза в смену</w:t>
            </w:r>
          </w:p>
        </w:tc>
        <w:tc>
          <w:tcPr>
            <w:tcW w:w="1559" w:type="dxa"/>
            <w:shd w:val="clear" w:color="auto" w:fill="auto"/>
          </w:tcPr>
          <w:p w14:paraId="70FFD561" w14:textId="77777777" w:rsidR="00805F95" w:rsidRPr="00AF3906" w:rsidRDefault="00805F95" w:rsidP="002E4CC1">
            <w:pPr>
              <w:spacing w:after="0"/>
              <w:jc w:val="both"/>
              <w:rPr>
                <w:sz w:val="20"/>
              </w:rPr>
            </w:pPr>
            <w:r w:rsidRPr="00AF3906">
              <w:rPr>
                <w:sz w:val="20"/>
              </w:rPr>
              <w:t>прораб</w:t>
            </w:r>
          </w:p>
        </w:tc>
        <w:tc>
          <w:tcPr>
            <w:tcW w:w="1134" w:type="dxa"/>
            <w:vMerge/>
          </w:tcPr>
          <w:p w14:paraId="21A9D098" w14:textId="77777777" w:rsidR="00805F95" w:rsidRPr="00AF3906" w:rsidRDefault="00805F95" w:rsidP="002E4CC1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AB40F7E" w14:textId="77777777" w:rsidR="00805F95" w:rsidRPr="00AF3906" w:rsidRDefault="00805F95" w:rsidP="002E4CC1">
            <w:pPr>
              <w:spacing w:after="0"/>
              <w:jc w:val="both"/>
              <w:rPr>
                <w:sz w:val="20"/>
              </w:rPr>
            </w:pPr>
            <w:r w:rsidRPr="00AF3906">
              <w:rPr>
                <w:sz w:val="20"/>
              </w:rPr>
              <w:t>Общий журнал работ</w:t>
            </w:r>
          </w:p>
        </w:tc>
      </w:tr>
      <w:tr w:rsidR="00805F95" w:rsidRPr="00AF3906" w14:paraId="627A5C04" w14:textId="77777777" w:rsidTr="00995FE8">
        <w:trPr>
          <w:trHeight w:val="1010"/>
          <w:jc w:val="center"/>
        </w:trPr>
        <w:tc>
          <w:tcPr>
            <w:tcW w:w="704" w:type="dxa"/>
            <w:vMerge w:val="restart"/>
          </w:tcPr>
          <w:p w14:paraId="2F7ED5A3" w14:textId="77777777" w:rsidR="00805F95" w:rsidRPr="00AF3906" w:rsidRDefault="00805F95" w:rsidP="00995FE8">
            <w:pPr>
              <w:jc w:val="center"/>
              <w:rPr>
                <w:sz w:val="20"/>
              </w:rPr>
            </w:pPr>
            <w:r w:rsidRPr="00AF3906">
              <w:rPr>
                <w:sz w:val="20"/>
              </w:rPr>
              <w:t>4</w:t>
            </w:r>
          </w:p>
        </w:tc>
        <w:tc>
          <w:tcPr>
            <w:tcW w:w="1418" w:type="dxa"/>
            <w:vMerge w:val="restart"/>
          </w:tcPr>
          <w:p w14:paraId="2FD68E0E" w14:textId="77777777" w:rsidR="00805F95" w:rsidRPr="00AF3906" w:rsidRDefault="00805F95" w:rsidP="002E4CC1">
            <w:pPr>
              <w:jc w:val="both"/>
              <w:rPr>
                <w:sz w:val="20"/>
              </w:rPr>
            </w:pPr>
            <w:r w:rsidRPr="00AF3906">
              <w:rPr>
                <w:sz w:val="20"/>
              </w:rPr>
              <w:t>Регулировка  фурнитуры.</w:t>
            </w:r>
          </w:p>
        </w:tc>
        <w:tc>
          <w:tcPr>
            <w:tcW w:w="2551" w:type="dxa"/>
            <w:vMerge w:val="restart"/>
          </w:tcPr>
          <w:p w14:paraId="55147FA2" w14:textId="77777777" w:rsidR="00805F95" w:rsidRPr="00AF3906" w:rsidRDefault="00805F95" w:rsidP="00995FE8">
            <w:pPr>
              <w:rPr>
                <w:sz w:val="20"/>
              </w:rPr>
            </w:pPr>
            <w:r w:rsidRPr="00AF3906">
              <w:rPr>
                <w:sz w:val="20"/>
              </w:rPr>
              <w:t>Надежное запирание открывающихся элементов изделий. Легкое, плавное, без заеданий  открывание и закрывание. Плотный и равномерный обжим прокладок по всему  контуру уплотнения в притворах.</w:t>
            </w:r>
          </w:p>
        </w:tc>
        <w:tc>
          <w:tcPr>
            <w:tcW w:w="1418" w:type="dxa"/>
          </w:tcPr>
          <w:p w14:paraId="0E714DCF" w14:textId="77777777" w:rsidR="00805F95" w:rsidRPr="00AF3906" w:rsidRDefault="00805F95" w:rsidP="00995FE8">
            <w:pPr>
              <w:rPr>
                <w:sz w:val="20"/>
              </w:rPr>
            </w:pPr>
            <w:r w:rsidRPr="00AF3906">
              <w:rPr>
                <w:sz w:val="20"/>
              </w:rPr>
              <w:t>Каждая створка оконного и балконного блока</w:t>
            </w:r>
          </w:p>
        </w:tc>
        <w:tc>
          <w:tcPr>
            <w:tcW w:w="1559" w:type="dxa"/>
            <w:shd w:val="clear" w:color="auto" w:fill="auto"/>
          </w:tcPr>
          <w:p w14:paraId="2BC2BD84" w14:textId="77777777" w:rsidR="00805F95" w:rsidRPr="00AF3906" w:rsidRDefault="00805F95" w:rsidP="002E4CC1">
            <w:pPr>
              <w:jc w:val="both"/>
              <w:rPr>
                <w:sz w:val="20"/>
              </w:rPr>
            </w:pPr>
            <w:r w:rsidRPr="00AF3906">
              <w:rPr>
                <w:sz w:val="20"/>
              </w:rPr>
              <w:t>На самоконтроле монтажник</w:t>
            </w:r>
          </w:p>
        </w:tc>
        <w:tc>
          <w:tcPr>
            <w:tcW w:w="1134" w:type="dxa"/>
            <w:vMerge w:val="restart"/>
          </w:tcPr>
          <w:p w14:paraId="68ED3715" w14:textId="77777777" w:rsidR="00805F95" w:rsidRPr="00AF3906" w:rsidRDefault="00805F95" w:rsidP="002E4CC1">
            <w:pPr>
              <w:jc w:val="both"/>
              <w:rPr>
                <w:sz w:val="20"/>
              </w:rPr>
            </w:pPr>
            <w:r w:rsidRPr="00AF3906">
              <w:rPr>
                <w:sz w:val="20"/>
              </w:rPr>
              <w:t>Визуально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F67216E" w14:textId="77777777" w:rsidR="00805F95" w:rsidRPr="00AF3906" w:rsidRDefault="00805F95" w:rsidP="002E4CC1">
            <w:pPr>
              <w:jc w:val="both"/>
              <w:rPr>
                <w:sz w:val="20"/>
              </w:rPr>
            </w:pPr>
          </w:p>
        </w:tc>
      </w:tr>
      <w:tr w:rsidR="00805F95" w:rsidRPr="00AF3906" w14:paraId="6822FC38" w14:textId="77777777" w:rsidTr="00995FE8">
        <w:trPr>
          <w:trHeight w:val="535"/>
          <w:jc w:val="center"/>
        </w:trPr>
        <w:tc>
          <w:tcPr>
            <w:tcW w:w="704" w:type="dxa"/>
            <w:vMerge/>
          </w:tcPr>
          <w:p w14:paraId="0B28E464" w14:textId="77777777" w:rsidR="00805F95" w:rsidRPr="00AF3906" w:rsidRDefault="00805F95" w:rsidP="002E4CC1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</w:tcPr>
          <w:p w14:paraId="3ACE8920" w14:textId="77777777" w:rsidR="00805F95" w:rsidRPr="00AF3906" w:rsidRDefault="00805F95" w:rsidP="002E4CC1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  <w:vMerge/>
          </w:tcPr>
          <w:p w14:paraId="206F5E54" w14:textId="77777777" w:rsidR="00805F95" w:rsidRPr="00AF3906" w:rsidRDefault="00805F95" w:rsidP="002E4CC1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14:paraId="6B827DDA" w14:textId="77777777" w:rsidR="00805F95" w:rsidRPr="00AF3906" w:rsidRDefault="00805F95" w:rsidP="002E4CC1">
            <w:pPr>
              <w:jc w:val="both"/>
              <w:rPr>
                <w:sz w:val="20"/>
              </w:rPr>
            </w:pPr>
            <w:r w:rsidRPr="00AF3906">
              <w:rPr>
                <w:sz w:val="20"/>
              </w:rPr>
              <w:t>Не  реже  1 раза в смену</w:t>
            </w:r>
          </w:p>
        </w:tc>
        <w:tc>
          <w:tcPr>
            <w:tcW w:w="1559" w:type="dxa"/>
            <w:shd w:val="clear" w:color="auto" w:fill="auto"/>
          </w:tcPr>
          <w:p w14:paraId="0822FD06" w14:textId="77777777" w:rsidR="00805F95" w:rsidRPr="00AF3906" w:rsidRDefault="00805F95" w:rsidP="002E4CC1">
            <w:pPr>
              <w:jc w:val="both"/>
              <w:rPr>
                <w:sz w:val="20"/>
              </w:rPr>
            </w:pPr>
            <w:r w:rsidRPr="00AF3906">
              <w:rPr>
                <w:sz w:val="20"/>
              </w:rPr>
              <w:t>прораб</w:t>
            </w:r>
          </w:p>
        </w:tc>
        <w:tc>
          <w:tcPr>
            <w:tcW w:w="1134" w:type="dxa"/>
            <w:vMerge/>
          </w:tcPr>
          <w:p w14:paraId="41518727" w14:textId="77777777" w:rsidR="00805F95" w:rsidRPr="00AF3906" w:rsidRDefault="00805F95" w:rsidP="002E4CC1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FBAB0F1" w14:textId="77777777" w:rsidR="00805F95" w:rsidRPr="00AF3906" w:rsidRDefault="00805F95" w:rsidP="002E4CC1">
            <w:pPr>
              <w:jc w:val="both"/>
              <w:rPr>
                <w:sz w:val="20"/>
              </w:rPr>
            </w:pPr>
          </w:p>
        </w:tc>
      </w:tr>
    </w:tbl>
    <w:p w14:paraId="2132D520" w14:textId="77777777" w:rsidR="00805F95" w:rsidRDefault="00805F95" w:rsidP="00805F95">
      <w:pPr>
        <w:jc w:val="both"/>
      </w:pPr>
    </w:p>
    <w:p w14:paraId="0B1FCEDC" w14:textId="77777777" w:rsidR="00805F95" w:rsidRDefault="00805F95" w:rsidP="00805F95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</w:p>
    <w:p w14:paraId="2CEFE309" w14:textId="77777777" w:rsidR="00805F95" w:rsidRDefault="00805F95" w:rsidP="00805F95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</w:p>
    <w:p w14:paraId="49969309" w14:textId="77777777" w:rsidR="00805F95" w:rsidRDefault="00805F95" w:rsidP="00805F95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</w:p>
    <w:p w14:paraId="293B7977" w14:textId="77777777" w:rsidR="00805F95" w:rsidRDefault="00805F95" w:rsidP="00805F95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</w:p>
    <w:p w14:paraId="12305879" w14:textId="77777777" w:rsidR="00805F95" w:rsidRDefault="00805F95" w:rsidP="00805F95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</w:p>
    <w:p w14:paraId="2B06DF8C" w14:textId="77777777" w:rsidR="00805F95" w:rsidRDefault="00805F95" w:rsidP="00805F95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</w:p>
    <w:p w14:paraId="36E38BDB" w14:textId="77777777" w:rsidR="00805F95" w:rsidRDefault="00805F95" w:rsidP="00805F95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</w:p>
    <w:p w14:paraId="0DDAD70A" w14:textId="77777777" w:rsidR="00805F95" w:rsidRDefault="00805F95" w:rsidP="00805F95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</w:p>
    <w:p w14:paraId="66DA8883" w14:textId="77777777" w:rsidR="00805F95" w:rsidRDefault="00805F95" w:rsidP="00805F95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</w:p>
    <w:p w14:paraId="5B929D51" w14:textId="77777777" w:rsidR="00805F95" w:rsidRDefault="00805F95" w:rsidP="00805F95">
      <w:pPr>
        <w:pStyle w:val="formattexttopleveltext"/>
        <w:shd w:val="clear" w:color="auto" w:fill="FFFFFF"/>
        <w:spacing w:before="0" w:beforeAutospacing="0" w:after="0" w:afterAutospacing="0" w:line="285" w:lineRule="atLeast"/>
        <w:ind w:firstLine="480"/>
        <w:jc w:val="both"/>
        <w:rPr>
          <w:rFonts w:ascii="ISOCPEUR" w:hAnsi="ISOCPEUR" w:cs="Arial"/>
          <w:color w:val="000000"/>
        </w:rPr>
      </w:pPr>
    </w:p>
    <w:p w14:paraId="50D3C50A" w14:textId="77777777" w:rsidR="00805F95" w:rsidRDefault="00805F95" w:rsidP="00995FE8">
      <w:pPr>
        <w:pStyle w:val="formattexttopleveltext"/>
        <w:shd w:val="clear" w:color="auto" w:fill="FFFFFF"/>
        <w:spacing w:before="0" w:beforeAutospacing="0" w:after="0" w:afterAutospacing="0" w:line="285" w:lineRule="atLeast"/>
        <w:jc w:val="both"/>
        <w:rPr>
          <w:rFonts w:ascii="ISOCPEUR" w:hAnsi="ISOCPEUR" w:cs="Arial"/>
          <w:color w:val="000000"/>
        </w:rPr>
      </w:pPr>
    </w:p>
    <w:p w14:paraId="5A7D9F93" w14:textId="77777777" w:rsidR="00805F95" w:rsidRPr="00AF3906" w:rsidRDefault="00805F95" w:rsidP="00805F95">
      <w:pPr>
        <w:widowControl w:val="0"/>
        <w:spacing w:after="0" w:line="240" w:lineRule="auto"/>
        <w:ind w:firstLine="567"/>
        <w:jc w:val="center"/>
        <w:rPr>
          <w:rFonts w:ascii="ISOCPEUR" w:hAnsi="ISOCPEUR" w:cs="ISOCPEUR"/>
          <w:b/>
          <w:bCs/>
          <w:noProof/>
          <w:sz w:val="24"/>
          <w:szCs w:val="24"/>
        </w:rPr>
      </w:pPr>
      <w:r>
        <w:rPr>
          <w:rFonts w:ascii="ISOCPEUR" w:hAnsi="ISOCPEUR" w:cs="ISOCPEUR"/>
          <w:b/>
          <w:bCs/>
          <w:noProof/>
          <w:sz w:val="24"/>
          <w:szCs w:val="24"/>
        </w:rPr>
        <w:lastRenderedPageBreak/>
        <w:t>3.3. ПРИЕМО-СДАТОЧНЫЕ ИСПЫТАНИЯ ПРИ ПРОИЗВОДСТВЕ РАБОТ ПО УСТРОЙСТВУ МОНТАЖНЫХ ШВОВ.</w:t>
      </w:r>
    </w:p>
    <w:p w14:paraId="205FBBC5" w14:textId="77777777" w:rsidR="00805F95" w:rsidRPr="00AF3906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AF3906">
        <w:rPr>
          <w:rFonts w:ascii="ISOCPEUR" w:hAnsi="ISOCPEUR" w:cs="ISOCPEUR"/>
          <w:bCs/>
          <w:noProof/>
          <w:sz w:val="24"/>
          <w:szCs w:val="24"/>
        </w:rPr>
        <w:t xml:space="preserve">Приемо-сдаточные испытания при производстве работ по устройству монтажных швов  проводит служба </w:t>
      </w:r>
      <w:r>
        <w:rPr>
          <w:rFonts w:ascii="ISOCPEUR" w:hAnsi="ISOCPEUR" w:cs="ISOCPEUR"/>
          <w:bCs/>
          <w:noProof/>
          <w:sz w:val="24"/>
          <w:szCs w:val="24"/>
        </w:rPr>
        <w:t>технического надзора</w:t>
      </w:r>
      <w:r w:rsidRPr="00AF3906">
        <w:rPr>
          <w:rFonts w:ascii="ISOCPEUR" w:hAnsi="ISOCPEUR" w:cs="ISOCPEUR"/>
          <w:bCs/>
          <w:noProof/>
          <w:sz w:val="24"/>
          <w:szCs w:val="24"/>
        </w:rPr>
        <w:t xml:space="preserve"> </w:t>
      </w:r>
      <w:r>
        <w:rPr>
          <w:rFonts w:ascii="ISOCPEUR" w:hAnsi="ISOCPEUR" w:cs="ISOCPEUR"/>
          <w:bCs/>
          <w:noProof/>
          <w:sz w:val="24"/>
          <w:szCs w:val="24"/>
        </w:rPr>
        <w:t>генподрядчика и заказчика</w:t>
      </w:r>
      <w:r w:rsidRPr="00AF3906">
        <w:rPr>
          <w:rFonts w:ascii="ISOCPEUR" w:hAnsi="ISOCPEUR" w:cs="ISOCPEUR"/>
          <w:bCs/>
          <w:noProof/>
          <w:sz w:val="24"/>
          <w:szCs w:val="24"/>
        </w:rPr>
        <w:t xml:space="preserve"> не реже 1-го раза в смену. При этом проверяют:</w:t>
      </w:r>
    </w:p>
    <w:p w14:paraId="13B34797" w14:textId="77777777" w:rsidR="00805F95" w:rsidRPr="00AF3906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AF3906">
        <w:rPr>
          <w:rFonts w:ascii="ISOCPEUR" w:hAnsi="ISOCPEUR" w:cs="ISOCPEUR"/>
          <w:bCs/>
          <w:noProof/>
          <w:sz w:val="24"/>
          <w:szCs w:val="24"/>
        </w:rPr>
        <w:t>-качество нанесения герметика, утеплителей и других материалов (по завершению работ  по каждому  слою шва).</w:t>
      </w:r>
    </w:p>
    <w:p w14:paraId="5FCE2938" w14:textId="77777777" w:rsidR="00805F95" w:rsidRPr="00AF3906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AF3906">
        <w:rPr>
          <w:rFonts w:ascii="ISOCPEUR" w:hAnsi="ISOCPEUR" w:cs="ISOCPEUR"/>
          <w:bCs/>
          <w:noProof/>
          <w:sz w:val="24"/>
          <w:szCs w:val="24"/>
        </w:rPr>
        <w:t>-температурно-влажностные параметры условий производства работ.</w:t>
      </w:r>
    </w:p>
    <w:p w14:paraId="0310407C" w14:textId="77777777" w:rsidR="00805F95" w:rsidRPr="00AF3906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AF3906">
        <w:rPr>
          <w:rFonts w:ascii="ISOCPEUR" w:hAnsi="ISOCPEUR" w:cs="ISOCPEUR"/>
          <w:bCs/>
          <w:noProof/>
          <w:sz w:val="24"/>
          <w:szCs w:val="24"/>
        </w:rPr>
        <w:t>Производитель работ подтверждает приемку установки конструкций и монтажных швов оформлением  акта скрытых  работ и актом  выполненных  работ.</w:t>
      </w:r>
    </w:p>
    <w:p w14:paraId="2186812F" w14:textId="77777777" w:rsidR="00805F95" w:rsidRDefault="00805F95" w:rsidP="00805F95">
      <w:pPr>
        <w:ind w:firstLine="720"/>
        <w:jc w:val="both"/>
      </w:pPr>
    </w:p>
    <w:p w14:paraId="40169B07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center"/>
        <w:rPr>
          <w:rFonts w:ascii="ISOCPEUR" w:hAnsi="ISOCPEUR" w:cs="ISOCPEUR"/>
          <w:b/>
          <w:bCs/>
          <w:noProof/>
          <w:sz w:val="24"/>
          <w:szCs w:val="24"/>
        </w:rPr>
      </w:pPr>
      <w:r w:rsidRPr="002E41F2">
        <w:rPr>
          <w:rFonts w:ascii="ISOCPEUR" w:hAnsi="ISOCPEUR" w:cs="ISOCPEUR"/>
          <w:b/>
          <w:bCs/>
          <w:noProof/>
          <w:sz w:val="24"/>
          <w:szCs w:val="24"/>
        </w:rPr>
        <w:t>4. ТЕХНИКА БЕЗОПАСНОСТИ</w:t>
      </w:r>
    </w:p>
    <w:p w14:paraId="3E4639CE" w14:textId="77777777" w:rsidR="00805F95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4.</w:t>
      </w:r>
      <w:r w:rsidRPr="002E41F2">
        <w:rPr>
          <w:rFonts w:ascii="ISOCPEUR" w:hAnsi="ISOCPEUR" w:cs="ISOCPEUR"/>
          <w:bCs/>
          <w:noProof/>
          <w:sz w:val="24"/>
          <w:szCs w:val="24"/>
        </w:rPr>
        <w:t>1. Производство работ по монтажу светопрозрачных конструкций должно вы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>полняться с обязательным соблюдением правил техники безопасности, пожар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>ной безопасности, охраны труда. При подготовке к производству монтажных работ необходимо руководствоваться требованиями СП 48.13330 «Организация строительства», СП 49.13330.2010 «Безопасность труда в строительстве</w:t>
      </w:r>
    </w:p>
    <w:p w14:paraId="27245AA5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4.2. </w:t>
      </w:r>
      <w:r w:rsidRPr="002E41F2">
        <w:rPr>
          <w:rFonts w:ascii="ISOCPEUR" w:hAnsi="ISOCPEUR" w:cs="ISOCPEUR"/>
          <w:bCs/>
          <w:noProof/>
          <w:sz w:val="24"/>
          <w:szCs w:val="24"/>
        </w:rPr>
        <w:t>Ответственность за выполнение мероприятий по технике безопасности, охране труда, промсанитарии, пожарной и экологической безопасности возла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>гается на руководителей работ, назначенных приказом.</w:t>
      </w:r>
    </w:p>
    <w:p w14:paraId="38B6385E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4.</w:t>
      </w:r>
      <w:r w:rsidRPr="002E41F2">
        <w:rPr>
          <w:rFonts w:ascii="ISOCPEUR" w:hAnsi="ISOCPEUR" w:cs="ISOCPEUR"/>
          <w:bCs/>
          <w:noProof/>
          <w:sz w:val="24"/>
          <w:szCs w:val="24"/>
        </w:rPr>
        <w:t>3. До начала работ следует выполнить следующие организационно-технические мероприятия: укомплектовать бригаду, подготовить и выдать средства индивидуальной защиты: защитные каски, спец.одежду, обувь и средства первичного пожаротушения. К выполнению работ допускать лиц не моложе 18 лет и имеющих медицинское освидетельствование. В комплекс санитарно-технических мероприятий входит обеспечение работающих бытовыми помещениями, санитарно-гигиеническими устройства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>ми. Рабочим должны быть созданы необходимые условия труда, питания и от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>дыха.</w:t>
      </w:r>
    </w:p>
    <w:p w14:paraId="419D527A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4.</w:t>
      </w:r>
      <w:r w:rsidRPr="002E41F2">
        <w:rPr>
          <w:rFonts w:ascii="ISOCPEUR" w:hAnsi="ISOCPEUR" w:cs="ISOCPEUR"/>
          <w:bCs/>
          <w:noProof/>
          <w:sz w:val="24"/>
          <w:szCs w:val="24"/>
        </w:rPr>
        <w:t>4. Сроки выполнения работ, их последовательность, потребность в трудовых ресурсах устанавливается с учетом обеспечения безопасного ведения работ и времени на соблюдение мероприятий, обеспечивающих безопасное производ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>ство работ, чтобы любая из выполняемых операций не являлась источником производственной опасности для одновременно выполняемых или последую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>щих работ.</w:t>
      </w:r>
    </w:p>
    <w:p w14:paraId="4B71F47A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4.</w:t>
      </w:r>
      <w:r w:rsidRPr="002E41F2">
        <w:rPr>
          <w:rFonts w:ascii="ISOCPEUR" w:hAnsi="ISOCPEUR" w:cs="ISOCPEUR"/>
          <w:bCs/>
          <w:noProof/>
          <w:sz w:val="24"/>
          <w:szCs w:val="24"/>
        </w:rPr>
        <w:t>5. Освещенность участков производства работ должна обеспечивать без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 xml:space="preserve">опасное ведение работ. При недостаточной освещенности рабочего места рабочий обязан сообщить об этом мастеру. </w:t>
      </w:r>
    </w:p>
    <w:p w14:paraId="6DBCC435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4.</w:t>
      </w:r>
      <w:r w:rsidRPr="002E41F2">
        <w:rPr>
          <w:rFonts w:ascii="ISOCPEUR" w:hAnsi="ISOCPEUR" w:cs="ISOCPEUR"/>
          <w:bCs/>
          <w:noProof/>
          <w:sz w:val="24"/>
          <w:szCs w:val="24"/>
        </w:rPr>
        <w:t>6. Изделия (или материалы для их изготовления и комплектующие детали), применяемые при монтажных работах, должны иметь документы о санитарной безопасности, предусмотренные действующим законодательством и оформлен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>ные в установленном порядке.</w:t>
      </w:r>
    </w:p>
    <w:p w14:paraId="7DC027ED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4.</w:t>
      </w:r>
      <w:r w:rsidRPr="002E41F2">
        <w:rPr>
          <w:rFonts w:ascii="ISOCPEUR" w:hAnsi="ISOCPEUR" w:cs="ISOCPEUR"/>
          <w:bCs/>
          <w:noProof/>
          <w:sz w:val="24"/>
          <w:szCs w:val="24"/>
        </w:rPr>
        <w:t>7. До начала работы рабочие места и проходы к ним необходимо очистить от посторонних предметов, мусора и грязи, а в зимнее время - от снега и льда. Работать в зоне, где нет ограждений открытых колодцев, шурфов, люков, запрещается. В темное время суток, кроме ограждения в опасных местах, должны быть выставлены световые сигналы. В местах проведения работ и в зоне работы грузоподъемных кранов запрещается нахождение лиц, не имеющих непосредственного отношения к этим работам. Погрузку, разгрузку и переноску материалов необходимо производить с соблюдением норм поднятия и переноски тяжестей. При подъеме и перемещении грузов вручную должны соблюдаться нормы, установленные действующим законодательством Российской Федерации.</w:t>
      </w:r>
    </w:p>
    <w:p w14:paraId="4FC8A6E8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4.</w:t>
      </w:r>
      <w:r w:rsidRPr="002E41F2">
        <w:rPr>
          <w:rFonts w:ascii="ISOCPEUR" w:hAnsi="ISOCPEUR" w:cs="ISOCPEUR"/>
          <w:bCs/>
          <w:noProof/>
          <w:sz w:val="24"/>
          <w:szCs w:val="24"/>
        </w:rPr>
        <w:t>8. К работе с электроинструментом допускаются работники, прошедшие медицинский осмотр, производственное обучение и аттестованные квалифика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>ционной комиссией, про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 xml:space="preserve">шедшие </w:t>
      </w:r>
      <w:r w:rsidRPr="002E41F2">
        <w:rPr>
          <w:rFonts w:ascii="ISOCPEUR" w:hAnsi="ISOCPEUR" w:cs="ISOCPEUR"/>
          <w:bCs/>
          <w:noProof/>
          <w:sz w:val="24"/>
          <w:szCs w:val="24"/>
        </w:rPr>
        <w:lastRenderedPageBreak/>
        <w:t>вводный инструктаж по охране труда при приеме на работу и первич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>ный инструктаж на рабочем месте.</w:t>
      </w:r>
    </w:p>
    <w:p w14:paraId="5FB7FD34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4.</w:t>
      </w:r>
      <w:r w:rsidRPr="002E41F2">
        <w:rPr>
          <w:rFonts w:ascii="ISOCPEUR" w:hAnsi="ISOCPEUR" w:cs="ISOCPEUR"/>
          <w:bCs/>
          <w:noProof/>
          <w:sz w:val="24"/>
          <w:szCs w:val="24"/>
        </w:rPr>
        <w:t>9. Перед началом работы убедиться при внешнем осмотре:</w:t>
      </w:r>
    </w:p>
    <w:p w14:paraId="30799573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В исправности кабеля (шнура), его защитной трубки и штепсельной вилки;</w:t>
      </w:r>
    </w:p>
    <w:p w14:paraId="43672349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В целостности изоляционных деталей корпуса, рукоятки и крышек щеткодержателей;</w:t>
      </w:r>
    </w:p>
    <w:p w14:paraId="66C17E6F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В наличии защитных кожухов и их исправности;</w:t>
      </w:r>
    </w:p>
    <w:p w14:paraId="281C5D24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В исправности местного освещения;</w:t>
      </w:r>
    </w:p>
    <w:p w14:paraId="632DE85F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В отсутствии оголенных концов электропроводки;</w:t>
      </w:r>
    </w:p>
    <w:p w14:paraId="73386A7C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В наличии на своих местах ограждений других средств коллективной защиты;</w:t>
      </w:r>
    </w:p>
    <w:p w14:paraId="565A1F6A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В наличии и надежности заземляющих соединений.</w:t>
      </w:r>
    </w:p>
    <w:p w14:paraId="5A7415D3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Проверить:</w:t>
      </w:r>
    </w:p>
    <w:p w14:paraId="32762435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Комплектность и надежность крепления деталей;</w:t>
      </w:r>
    </w:p>
    <w:p w14:paraId="7957D5F3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Четкость работы выключателя электроинструмента;</w:t>
      </w:r>
    </w:p>
    <w:p w14:paraId="39B7BD2B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Работу электроинструмента на холостом ходу.</w:t>
      </w:r>
    </w:p>
    <w:p w14:paraId="58E0F80E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4.</w:t>
      </w:r>
      <w:r w:rsidRPr="002E41F2">
        <w:rPr>
          <w:rFonts w:ascii="ISOCPEUR" w:hAnsi="ISOCPEUR" w:cs="ISOCPEUR"/>
          <w:bCs/>
          <w:noProof/>
          <w:sz w:val="24"/>
          <w:szCs w:val="24"/>
        </w:rPr>
        <w:t>10. При работе с электроинструментом не допускается непосредственное соприкосновение проводов и кабелей с горячими, влажными и масляными ме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>таллическими поверхностями или предметами.</w:t>
      </w:r>
    </w:p>
    <w:p w14:paraId="49991E55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4.</w:t>
      </w:r>
      <w:r w:rsidRPr="002E41F2">
        <w:rPr>
          <w:rFonts w:ascii="ISOCPEUR" w:hAnsi="ISOCPEUR" w:cs="ISOCPEUR"/>
          <w:bCs/>
          <w:noProof/>
          <w:sz w:val="24"/>
          <w:szCs w:val="24"/>
        </w:rPr>
        <w:t>11. Не допускается натягивание, перекручивание и перегибы кабеля, уста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>новка на него груза, а также пересечение его с тросами, кабелями и шлангами газосварки.</w:t>
      </w:r>
    </w:p>
    <w:p w14:paraId="122D7647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4.</w:t>
      </w:r>
      <w:r w:rsidRPr="002E41F2">
        <w:rPr>
          <w:rFonts w:ascii="ISOCPEUR" w:hAnsi="ISOCPEUR" w:cs="ISOCPEUR"/>
          <w:bCs/>
          <w:noProof/>
          <w:sz w:val="24"/>
          <w:szCs w:val="24"/>
        </w:rPr>
        <w:t>12. Переходимо бережно обращаться е электроинструментом, не подвер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>гать его ударам, перегрузкам, воздействию грязи, нефтепродуктов.</w:t>
      </w:r>
    </w:p>
    <w:p w14:paraId="751F3BA2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4.</w:t>
      </w:r>
      <w:r w:rsidRPr="002E41F2">
        <w:rPr>
          <w:rFonts w:ascii="ISOCPEUR" w:hAnsi="ISOCPEUR" w:cs="ISOCPEUR"/>
          <w:bCs/>
          <w:noProof/>
          <w:sz w:val="24"/>
          <w:szCs w:val="24"/>
        </w:rPr>
        <w:t>13. При работе с электроинструментом, не допускается:</w:t>
      </w:r>
    </w:p>
    <w:p w14:paraId="4A3FBEBF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Передавать электроинструмент другим лицам;</w:t>
      </w:r>
    </w:p>
    <w:p w14:paraId="0A8579D6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Разбирать электроинструмент, производить самостоятельно его ре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>монт (как самого электроинструмента, так и проводов, штепсельных соедине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>ний и т.п.);</w:t>
      </w:r>
    </w:p>
    <w:p w14:paraId="3D9FAF0E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Держаться за провод электроинструмента, касаться вращающихся ча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>стей или удалять стружку и опилки до полной остановки электроинструмента;</w:t>
      </w:r>
    </w:p>
    <w:p w14:paraId="320B7B49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Работать с приставных лестниц (при выполнении работ на высоте следует устраивать прочные леса или подмости);</w:t>
      </w:r>
    </w:p>
    <w:p w14:paraId="7D857921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Оставлять электроинструмент без надзора и включенным в электро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>сеть.</w:t>
      </w:r>
    </w:p>
    <w:p w14:paraId="0484F07C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4.</w:t>
      </w:r>
      <w:r w:rsidRPr="002E41F2">
        <w:rPr>
          <w:rFonts w:ascii="ISOCPEUR" w:hAnsi="ISOCPEUR" w:cs="ISOCPEUR"/>
          <w:bCs/>
          <w:noProof/>
          <w:sz w:val="24"/>
          <w:szCs w:val="24"/>
        </w:rPr>
        <w:t>14. При внезапной остановке электроинструмента (исчезновении напряже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>нии в сети, заклинивании движущихся частей и т.п.) необходимо отключить его выключателем. Необходимо отсоединить электроинструмент от электрической сети штеп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>сельной вилкой:</w:t>
      </w:r>
    </w:p>
    <w:p w14:paraId="7B0A8482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При смене рабочего инструмента, его регулировке и смене насадок;</w:t>
      </w:r>
    </w:p>
    <w:p w14:paraId="5D8A69A8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При переносе электроинструмента с одного рабочего места на другое;</w:t>
      </w:r>
    </w:p>
    <w:p w14:paraId="22044ABE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При перерыве в работе;</w:t>
      </w:r>
    </w:p>
    <w:p w14:paraId="19B42667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При окончании работы или смены.</w:t>
      </w:r>
    </w:p>
    <w:p w14:paraId="2F320CEB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4.</w:t>
      </w:r>
      <w:r w:rsidRPr="002E41F2">
        <w:rPr>
          <w:rFonts w:ascii="ISOCPEUR" w:hAnsi="ISOCPEUR" w:cs="ISOCPEUR"/>
          <w:bCs/>
          <w:noProof/>
          <w:sz w:val="24"/>
          <w:szCs w:val="24"/>
        </w:rPr>
        <w:t>15. Содержать рабочее место следует в чистоте, своевременно удалять с пола рассыпанные (разлитые) предметы, материалы, вещества. Не допускается загромождение рабочего места, проходов и проездов.</w:t>
      </w:r>
    </w:p>
    <w:p w14:paraId="2E26627F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4.</w:t>
      </w:r>
      <w:r w:rsidRPr="002E41F2">
        <w:rPr>
          <w:rFonts w:ascii="ISOCPEUR" w:hAnsi="ISOCPEUR" w:cs="ISOCPEUR"/>
          <w:bCs/>
          <w:noProof/>
          <w:sz w:val="24"/>
          <w:szCs w:val="24"/>
        </w:rPr>
        <w:t>16. В случае обнаружения во время работы неисправности электроинстру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>мента или работник почувствован хотя бы слабое действие тока, работу следует прекратить, а неисправный инструмент сдать для проверки и ремонта.</w:t>
      </w:r>
    </w:p>
    <w:p w14:paraId="119D74C9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4.</w:t>
      </w:r>
      <w:r w:rsidRPr="002E41F2">
        <w:rPr>
          <w:rFonts w:ascii="ISOCPEUR" w:hAnsi="ISOCPEUR" w:cs="ISOCPEUR"/>
          <w:bCs/>
          <w:noProof/>
          <w:sz w:val="24"/>
          <w:szCs w:val="24"/>
        </w:rPr>
        <w:t>17. Следует прекратить работу при возникновении хотя бы одной из сле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>дующих причин:</w:t>
      </w:r>
    </w:p>
    <w:p w14:paraId="609603E8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Появления дыма или запаха, характерного для горящей изоляции;</w:t>
      </w:r>
    </w:p>
    <w:p w14:paraId="7620C0A8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Появления повышенного шума, стука, вибрации.</w:t>
      </w:r>
    </w:p>
    <w:p w14:paraId="618BE404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Поломки или появления трещин в корпусной детали, рукоятке, за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>щитном ограждении;</w:t>
      </w:r>
    </w:p>
    <w:p w14:paraId="4EB75860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Повреждения рабочего инструмента.</w:t>
      </w:r>
    </w:p>
    <w:p w14:paraId="6AC63C6E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4.</w:t>
      </w:r>
      <w:r w:rsidRPr="002E41F2">
        <w:rPr>
          <w:rFonts w:ascii="ISOCPEUR" w:hAnsi="ISOCPEUR" w:cs="ISOCPEUR"/>
          <w:bCs/>
          <w:noProof/>
          <w:sz w:val="24"/>
          <w:szCs w:val="24"/>
        </w:rPr>
        <w:t>18. При несчастных случаях необходимо принять меры к извлечению по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>страдавшего из опасной зоны, оказать ему первую медицинскую помощь, отправить его в лечебное учреждение.</w:t>
      </w:r>
    </w:p>
    <w:p w14:paraId="520934D5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lastRenderedPageBreak/>
        <w:t>4.</w:t>
      </w:r>
      <w:r w:rsidRPr="002E41F2">
        <w:rPr>
          <w:rFonts w:ascii="ISOCPEUR" w:hAnsi="ISOCPEUR" w:cs="ISOCPEUR"/>
          <w:bCs/>
          <w:noProof/>
          <w:sz w:val="24"/>
          <w:szCs w:val="24"/>
        </w:rPr>
        <w:t>19. Работы с герметизирующими  материалами должны  проводиться в проветриваемом  помещении, вдали  от  открытого  огня.  Не  допускается  курение на  рабочем  месте.</w:t>
      </w:r>
    </w:p>
    <w:p w14:paraId="463CA65F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4.</w:t>
      </w:r>
      <w:r w:rsidRPr="002E41F2">
        <w:rPr>
          <w:rFonts w:ascii="ISOCPEUR" w:hAnsi="ISOCPEUR" w:cs="ISOCPEUR"/>
          <w:bCs/>
          <w:noProof/>
          <w:sz w:val="24"/>
          <w:szCs w:val="24"/>
        </w:rPr>
        <w:t>20. При  работе  с  монтажной  пеной  необходимо  использовать  защитные  очки  и  перчатки.</w:t>
      </w:r>
    </w:p>
    <w:p w14:paraId="1FC75FEF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4.</w:t>
      </w:r>
      <w:r w:rsidRPr="002E41F2">
        <w:rPr>
          <w:rFonts w:ascii="ISOCPEUR" w:hAnsi="ISOCPEUR" w:cs="ISOCPEUR"/>
          <w:bCs/>
          <w:noProof/>
          <w:sz w:val="24"/>
          <w:szCs w:val="24"/>
        </w:rPr>
        <w:t>21. При получении травмы следует прекратить работу, сообщить об этом руководителю работ и обратиться за медицинской помощью.</w:t>
      </w:r>
    </w:p>
    <w:p w14:paraId="3EB809FF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4.</w:t>
      </w:r>
      <w:r w:rsidRPr="002E41F2">
        <w:rPr>
          <w:rFonts w:ascii="ISOCPEUR" w:hAnsi="ISOCPEUR" w:cs="ISOCPEUR"/>
          <w:bCs/>
          <w:noProof/>
          <w:sz w:val="24"/>
          <w:szCs w:val="24"/>
        </w:rPr>
        <w:t>22. По окончании работы следует отключить электроинструмент и исполь</w:t>
      </w:r>
      <w:r w:rsidRPr="002E41F2">
        <w:rPr>
          <w:rFonts w:ascii="ISOCPEUR" w:hAnsi="ISOCPEUR" w:cs="ISOCPEUR"/>
          <w:bCs/>
          <w:noProof/>
          <w:sz w:val="24"/>
          <w:szCs w:val="24"/>
        </w:rPr>
        <w:softHyphen/>
        <w:t>зуемое электрифицированное оборудование. Привести в порядок рабочее место и убрать материалы, электроинструмент и рабочий инструмент.</w:t>
      </w:r>
    </w:p>
    <w:p w14:paraId="356461FD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</w:p>
    <w:p w14:paraId="67100565" w14:textId="77777777" w:rsidR="00805F95" w:rsidRPr="00580368" w:rsidRDefault="00805F95" w:rsidP="00805F95">
      <w:pPr>
        <w:shd w:val="clear" w:color="auto" w:fill="FBFBFB"/>
        <w:tabs>
          <w:tab w:val="left" w:pos="0"/>
        </w:tabs>
        <w:spacing w:after="0" w:line="240" w:lineRule="auto"/>
        <w:jc w:val="center"/>
        <w:outlineLvl w:val="1"/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t>5</w:t>
      </w:r>
      <w:r w:rsidRPr="00580368">
        <w:rPr>
          <w:rFonts w:eastAsia="Times New Roman"/>
          <w:b/>
          <w:sz w:val="28"/>
          <w:lang w:eastAsia="ru-RU"/>
        </w:rPr>
        <w:t xml:space="preserve">. </w:t>
      </w:r>
      <w:r>
        <w:rPr>
          <w:rFonts w:eastAsia="Times New Roman"/>
          <w:b/>
          <w:sz w:val="28"/>
          <w:lang w:eastAsia="ru-RU"/>
        </w:rPr>
        <w:t>ПРОТИВОПОЖАРНЫЕ МЕРОПРИЯТИЯ</w:t>
      </w:r>
    </w:p>
    <w:p w14:paraId="6CABCF67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Противопожарные мероприятия выполнять в соответствии Постановления Правительства РФ от 25.04.2012 № 390 "О противопожарном режиме", инструкцией по организации безопасного проведения работ повышенной опасности на объекте.</w:t>
      </w:r>
    </w:p>
    <w:p w14:paraId="164088D9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 xml:space="preserve">Пожарная безопасность включает комплекс мероприятий по предупреждению пожаров и снижению пожарной опасности при выполнении строительно-монтажных работ. </w:t>
      </w:r>
    </w:p>
    <w:p w14:paraId="44CEABFF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За организацию пожарной охраны и выполнение противопожарных мероприятий несет ответственность начальник участка или производитель работ.</w:t>
      </w:r>
    </w:p>
    <w:p w14:paraId="47A93432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Руководитель объекта обязан:</w:t>
      </w:r>
    </w:p>
    <w:p w14:paraId="414444D8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обеспечить исправность состояния дорог, подъездов и путей следования пожарной техники на участок;</w:t>
      </w:r>
    </w:p>
    <w:p w14:paraId="7311F4C6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обеспечить строительную площадку необходимым противопожарным инвентарем и оборудованием, средствами извещения о пожаре (связь), готовность их к действию;</w:t>
      </w:r>
    </w:p>
    <w:p w14:paraId="12E835C3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оградить места сварочных работ (сигнальное ограждение всей стройплощадки);</w:t>
      </w:r>
    </w:p>
    <w:p w14:paraId="7163279E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обеспечить выполнение противопожарных мероприятий, в соответствии с правилами пожарной безопасности в Российской Федерации ПП в РФ.</w:t>
      </w:r>
    </w:p>
    <w:p w14:paraId="03F3D7EE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принимать меры к немедленному устранению на объекте всех недостатков;</w:t>
      </w:r>
    </w:p>
    <w:p w14:paraId="3CAF7EEE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привлекать  к  строгой  ответственности  лиц, нарушающих правила  пожарной безопасности;</w:t>
      </w:r>
    </w:p>
    <w:p w14:paraId="33A55684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обеспечить немедленный вызов пожарных подразделений в случае пожара или опасности его возникновения при аварии, одновременно приступить к ликвидации аварии или пожара имеющимися силами и средствами.</w:t>
      </w:r>
    </w:p>
    <w:p w14:paraId="68F4C890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 xml:space="preserve"> Ответственность за соблюдение установленных противопожарных мероприятий   на каждом рабочем месте возлагается   на  непосредственных исполнителей работ.</w:t>
      </w:r>
    </w:p>
    <w:p w14:paraId="11BF2883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</w:p>
    <w:p w14:paraId="6D81E827" w14:textId="77777777" w:rsidR="00805F95" w:rsidRPr="00580368" w:rsidRDefault="00805F95" w:rsidP="00805F95">
      <w:pPr>
        <w:shd w:val="clear" w:color="auto" w:fill="FBFBFB"/>
        <w:tabs>
          <w:tab w:val="left" w:pos="0"/>
        </w:tabs>
        <w:spacing w:before="330" w:after="165"/>
        <w:jc w:val="center"/>
        <w:outlineLvl w:val="1"/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t>6.</w:t>
      </w:r>
      <w:r w:rsidRPr="00580368">
        <w:rPr>
          <w:rFonts w:eastAsia="Times New Roman"/>
          <w:b/>
          <w:sz w:val="28"/>
          <w:lang w:eastAsia="ru-RU"/>
        </w:rPr>
        <w:t xml:space="preserve"> </w:t>
      </w:r>
      <w:r>
        <w:rPr>
          <w:rFonts w:eastAsia="Times New Roman"/>
          <w:b/>
          <w:sz w:val="28"/>
          <w:lang w:eastAsia="ru-RU"/>
        </w:rPr>
        <w:t>АВАРИЙНЫЕ СИТУАЦИИ</w:t>
      </w:r>
    </w:p>
    <w:p w14:paraId="2BB413B5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Все работающие должны в совершенстве уметь пользоваться СИЗ, стационарными и переносными средствами пожаротушения, знать номера телефонов, куда необходимо позвонить в случае аварии.</w:t>
      </w:r>
    </w:p>
    <w:p w14:paraId="3664E431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Рабочие не должны покидать своего рабочего места, если это не угрожает их здоровью и жизни без разрешения мастера. Свидетели случившейся аварии обязаны дать пояснения о случившемся прибывшим ликвидаторам последствий аварии и расследующим причины аварии.</w:t>
      </w:r>
    </w:p>
    <w:p w14:paraId="5792F2AF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Прораб, мастер обязан следить за обеспеченностью и исправностью на рабочих местах средств индивидуальной защиты, первичных средств пожаротушения, комплекта инструментов, предупреждающих надписей и несет ответственность за это.</w:t>
      </w:r>
    </w:p>
    <w:p w14:paraId="3B74F6F8" w14:textId="77777777" w:rsidR="00805F95" w:rsidRPr="002E41F2" w:rsidRDefault="00805F95" w:rsidP="00805F95">
      <w:pPr>
        <w:widowControl w:val="0"/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 xml:space="preserve">При обнаружении в котлованах запаха газа, либо просачивания жидкости с запахом нефтепродукта работы должны быть немедленно прекращены, рабочие выведены из опасной </w:t>
      </w:r>
      <w:r w:rsidRPr="002E41F2">
        <w:rPr>
          <w:rFonts w:ascii="ISOCPEUR" w:hAnsi="ISOCPEUR" w:cs="ISOCPEUR"/>
          <w:bCs/>
          <w:noProof/>
          <w:sz w:val="24"/>
          <w:szCs w:val="24"/>
        </w:rPr>
        <w:lastRenderedPageBreak/>
        <w:t>зоны, ответственный за проведение работ обязан сообщить об этом ВГСО и заказчику. Работы могут быть возобновлены только после выяснения и устранения причины загазованности и оформления Наряда-допуска на производство газоопасных работ. Дальнейшие работы должны производиться с соблюдением мер газовой безопасности.</w:t>
      </w:r>
    </w:p>
    <w:p w14:paraId="1133684E" w14:textId="77777777" w:rsidR="00805F95" w:rsidRPr="002E41F2" w:rsidRDefault="00805F95" w:rsidP="00995FE8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Необходимые действия при пожаре:</w:t>
      </w:r>
    </w:p>
    <w:p w14:paraId="7C353480" w14:textId="77777777" w:rsidR="00805F95" w:rsidRPr="002E41F2" w:rsidRDefault="00805F95" w:rsidP="00995FE8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в случае возникновения пожара немедленно отключить электрооборудование;</w:t>
      </w:r>
    </w:p>
    <w:p w14:paraId="202C0D3C" w14:textId="77777777" w:rsidR="00805F95" w:rsidRPr="002E41F2" w:rsidRDefault="00805F95" w:rsidP="00995FE8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сообщить о пожаре всем работающим;</w:t>
      </w:r>
    </w:p>
    <w:p w14:paraId="55047EA7" w14:textId="77777777" w:rsidR="00805F95" w:rsidRPr="002E41F2" w:rsidRDefault="00805F95" w:rsidP="00995FE8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сообщить о пожаре в пожарную часть;</w:t>
      </w:r>
    </w:p>
    <w:p w14:paraId="287BADED" w14:textId="77777777" w:rsidR="00805F95" w:rsidRPr="002E41F2" w:rsidRDefault="00805F95" w:rsidP="00995FE8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сообщить непосредственному руководителю;</w:t>
      </w:r>
    </w:p>
    <w:p w14:paraId="2BCC2E19" w14:textId="77777777" w:rsidR="00805F95" w:rsidRPr="002E41F2" w:rsidRDefault="00805F95" w:rsidP="00995FE8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E41F2">
        <w:rPr>
          <w:rFonts w:ascii="ISOCPEUR" w:hAnsi="ISOCPEUR" w:cs="ISOCPEUR"/>
          <w:bCs/>
          <w:noProof/>
          <w:sz w:val="24"/>
          <w:szCs w:val="24"/>
        </w:rPr>
        <w:t>- приступить к тушению пожара собственными силами.</w:t>
      </w:r>
    </w:p>
    <w:p w14:paraId="5311361E" w14:textId="77777777" w:rsidR="00805F95" w:rsidRPr="00E94644" w:rsidRDefault="00805F95" w:rsidP="00805F95"/>
    <w:sectPr w:rsidR="00805F95" w:rsidRPr="00E94644" w:rsidSect="00DC10BA">
      <w:footerReference w:type="default" r:id="rId62"/>
      <w:pgSz w:w="11906" w:h="16838"/>
      <w:pgMar w:top="794" w:right="737" w:bottom="709" w:left="1644" w:header="0" w:footer="0" w:gutter="0"/>
      <w:pgBorders>
        <w:top w:val="single" w:sz="12" w:space="24" w:color="auto"/>
        <w:left w:val="single" w:sz="12" w:space="21" w:color="auto"/>
        <w:bottom w:val="single" w:sz="12" w:space="0" w:color="auto"/>
        <w:right w:val="single" w:sz="12" w:space="19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A4AA" w14:textId="77777777" w:rsidR="0014793E" w:rsidRDefault="0014793E" w:rsidP="009B0F81">
      <w:pPr>
        <w:spacing w:after="0" w:line="240" w:lineRule="auto"/>
      </w:pPr>
      <w:r>
        <w:separator/>
      </w:r>
    </w:p>
  </w:endnote>
  <w:endnote w:type="continuationSeparator" w:id="0">
    <w:p w14:paraId="028FFB12" w14:textId="77777777" w:rsidR="0014793E" w:rsidRDefault="0014793E" w:rsidP="009B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349" w:type="dxa"/>
      <w:tblInd w:w="-4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37"/>
      <w:gridCol w:w="1411"/>
      <w:gridCol w:w="911"/>
      <w:gridCol w:w="1128"/>
      <w:gridCol w:w="4383"/>
      <w:gridCol w:w="979"/>
    </w:tblGrid>
    <w:tr w:rsidR="008C4E8F" w14:paraId="2A10DEEF" w14:textId="77777777" w:rsidTr="00E64426">
      <w:trPr>
        <w:trHeight w:val="283"/>
      </w:trPr>
      <w:tc>
        <w:tcPr>
          <w:tcW w:w="1537" w:type="dxa"/>
          <w:vAlign w:val="center"/>
        </w:tcPr>
        <w:p w14:paraId="0AD9886A" w14:textId="77777777" w:rsidR="008C4E8F" w:rsidRPr="009B0F81" w:rsidRDefault="008C4E8F" w:rsidP="00326C80">
          <w:pPr>
            <w:pStyle w:val="a5"/>
            <w:jc w:val="center"/>
            <w:rPr>
              <w:rFonts w:ascii="ISOCPEUR" w:hAnsi="ISOCPEUR"/>
            </w:rPr>
          </w:pPr>
          <w:r w:rsidRPr="009B0F81">
            <w:rPr>
              <w:rFonts w:ascii="ISOCPEUR" w:hAnsi="ISOCPEUR"/>
            </w:rPr>
            <w:t>Должность</w:t>
          </w:r>
        </w:p>
      </w:tc>
      <w:tc>
        <w:tcPr>
          <w:tcW w:w="1411" w:type="dxa"/>
          <w:vAlign w:val="center"/>
        </w:tcPr>
        <w:p w14:paraId="5652F3DE" w14:textId="77777777" w:rsidR="008C4E8F" w:rsidRPr="009B0F81" w:rsidRDefault="008C4E8F" w:rsidP="00326C80">
          <w:pPr>
            <w:pStyle w:val="a5"/>
            <w:jc w:val="center"/>
            <w:rPr>
              <w:rFonts w:ascii="ISOCPEUR" w:hAnsi="ISOCPEUR"/>
            </w:rPr>
          </w:pPr>
          <w:r>
            <w:rPr>
              <w:rFonts w:ascii="ISOCPEUR" w:hAnsi="ISOCPEUR"/>
            </w:rPr>
            <w:t>Фамилия</w:t>
          </w:r>
        </w:p>
      </w:tc>
      <w:tc>
        <w:tcPr>
          <w:tcW w:w="911" w:type="dxa"/>
          <w:vAlign w:val="center"/>
        </w:tcPr>
        <w:p w14:paraId="47626FAD" w14:textId="77777777" w:rsidR="008C4E8F" w:rsidRPr="009B0F81" w:rsidRDefault="008C4E8F" w:rsidP="00326C80">
          <w:pPr>
            <w:pStyle w:val="a5"/>
            <w:jc w:val="center"/>
            <w:rPr>
              <w:rFonts w:ascii="ISOCPEUR" w:hAnsi="ISOCPEUR"/>
            </w:rPr>
          </w:pPr>
          <w:r>
            <w:rPr>
              <w:rFonts w:ascii="ISOCPEUR" w:hAnsi="ISOCPEUR"/>
            </w:rPr>
            <w:t>Подпись</w:t>
          </w:r>
        </w:p>
      </w:tc>
      <w:tc>
        <w:tcPr>
          <w:tcW w:w="1128" w:type="dxa"/>
          <w:vAlign w:val="center"/>
        </w:tcPr>
        <w:p w14:paraId="26632C7F" w14:textId="77777777" w:rsidR="008C4E8F" w:rsidRPr="009B0F81" w:rsidRDefault="008C4E8F" w:rsidP="00326C80">
          <w:pPr>
            <w:pStyle w:val="a5"/>
            <w:jc w:val="center"/>
            <w:rPr>
              <w:rFonts w:ascii="ISOCPEUR" w:hAnsi="ISOCPEUR"/>
            </w:rPr>
          </w:pPr>
          <w:r w:rsidRPr="009B0F81">
            <w:rPr>
              <w:rFonts w:ascii="ISOCPEUR" w:hAnsi="ISOCPEUR"/>
            </w:rPr>
            <w:t>Дата</w:t>
          </w:r>
        </w:p>
      </w:tc>
      <w:tc>
        <w:tcPr>
          <w:tcW w:w="4383" w:type="dxa"/>
          <w:vMerge w:val="restart"/>
          <w:vAlign w:val="center"/>
        </w:tcPr>
        <w:p w14:paraId="45AEC626" w14:textId="77777777" w:rsidR="008C4E8F" w:rsidRPr="009B0F81" w:rsidRDefault="008C4E8F" w:rsidP="00326C80">
          <w:pPr>
            <w:pStyle w:val="a5"/>
            <w:jc w:val="center"/>
            <w:rPr>
              <w:rFonts w:ascii="ISOCPEUR" w:hAnsi="ISOCPEUR"/>
              <w:sz w:val="28"/>
              <w:szCs w:val="28"/>
            </w:rPr>
          </w:pPr>
        </w:p>
      </w:tc>
      <w:tc>
        <w:tcPr>
          <w:tcW w:w="979" w:type="dxa"/>
          <w:vAlign w:val="center"/>
        </w:tcPr>
        <w:p w14:paraId="5CF47A9E" w14:textId="77777777" w:rsidR="008C4E8F" w:rsidRPr="009B0F81" w:rsidRDefault="008C4E8F" w:rsidP="00326C80">
          <w:pPr>
            <w:pStyle w:val="a5"/>
            <w:jc w:val="center"/>
            <w:rPr>
              <w:rFonts w:ascii="ISOCPEUR" w:hAnsi="ISOCPEUR"/>
            </w:rPr>
          </w:pPr>
          <w:r w:rsidRPr="009B0F81">
            <w:rPr>
              <w:rFonts w:ascii="ISOCPEUR" w:hAnsi="ISOCPEUR"/>
            </w:rPr>
            <w:t>Лист</w:t>
          </w:r>
        </w:p>
      </w:tc>
    </w:tr>
    <w:tr w:rsidR="008C4E8F" w14:paraId="2C832891" w14:textId="77777777" w:rsidTr="00E64426">
      <w:trPr>
        <w:trHeight w:val="283"/>
      </w:trPr>
      <w:tc>
        <w:tcPr>
          <w:tcW w:w="1537" w:type="dxa"/>
        </w:tcPr>
        <w:p w14:paraId="64454100" w14:textId="77777777" w:rsidR="008C4E8F" w:rsidRDefault="008C4E8F">
          <w:pPr>
            <w:pStyle w:val="a5"/>
          </w:pPr>
        </w:p>
      </w:tc>
      <w:tc>
        <w:tcPr>
          <w:tcW w:w="1411" w:type="dxa"/>
        </w:tcPr>
        <w:p w14:paraId="4FDB9675" w14:textId="77777777" w:rsidR="008C4E8F" w:rsidRDefault="008C4E8F" w:rsidP="00686A24">
          <w:pPr>
            <w:pStyle w:val="a5"/>
            <w:jc w:val="center"/>
          </w:pPr>
        </w:p>
      </w:tc>
      <w:tc>
        <w:tcPr>
          <w:tcW w:w="911" w:type="dxa"/>
        </w:tcPr>
        <w:p w14:paraId="3627F134" w14:textId="77777777" w:rsidR="008C4E8F" w:rsidRDefault="008C4E8F">
          <w:pPr>
            <w:pStyle w:val="a5"/>
          </w:pPr>
        </w:p>
      </w:tc>
      <w:tc>
        <w:tcPr>
          <w:tcW w:w="1128" w:type="dxa"/>
        </w:tcPr>
        <w:p w14:paraId="355D248B" w14:textId="77777777" w:rsidR="008C4E8F" w:rsidRDefault="008C4E8F">
          <w:pPr>
            <w:pStyle w:val="a5"/>
          </w:pPr>
        </w:p>
      </w:tc>
      <w:tc>
        <w:tcPr>
          <w:tcW w:w="4383" w:type="dxa"/>
          <w:vMerge/>
        </w:tcPr>
        <w:p w14:paraId="514FBB5E" w14:textId="77777777" w:rsidR="008C4E8F" w:rsidRDefault="008C4E8F">
          <w:pPr>
            <w:pStyle w:val="a5"/>
          </w:pPr>
        </w:p>
      </w:tc>
      <w:tc>
        <w:tcPr>
          <w:tcW w:w="979" w:type="dxa"/>
          <w:vMerge w:val="restart"/>
        </w:tcPr>
        <w:p w14:paraId="7AD3DAF0" w14:textId="3742EA66" w:rsidR="008C4E8F" w:rsidRDefault="00DC10BA" w:rsidP="00DC10BA">
          <w:pPr>
            <w:pStyle w:val="a5"/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  <w:tr w:rsidR="008C4E8F" w14:paraId="76CC0074" w14:textId="77777777" w:rsidTr="00E64426">
      <w:trPr>
        <w:trHeight w:val="283"/>
      </w:trPr>
      <w:tc>
        <w:tcPr>
          <w:tcW w:w="1537" w:type="dxa"/>
        </w:tcPr>
        <w:p w14:paraId="3EB8146C" w14:textId="77777777" w:rsidR="008C4E8F" w:rsidRDefault="008C4E8F">
          <w:pPr>
            <w:pStyle w:val="a5"/>
          </w:pPr>
        </w:p>
      </w:tc>
      <w:tc>
        <w:tcPr>
          <w:tcW w:w="1411" w:type="dxa"/>
        </w:tcPr>
        <w:p w14:paraId="36F45398" w14:textId="77777777" w:rsidR="008C4E8F" w:rsidRDefault="008C4E8F" w:rsidP="00686A24">
          <w:pPr>
            <w:pStyle w:val="a5"/>
            <w:jc w:val="center"/>
          </w:pPr>
        </w:p>
      </w:tc>
      <w:tc>
        <w:tcPr>
          <w:tcW w:w="911" w:type="dxa"/>
        </w:tcPr>
        <w:p w14:paraId="5637B852" w14:textId="77777777" w:rsidR="008C4E8F" w:rsidRDefault="008C4E8F">
          <w:pPr>
            <w:pStyle w:val="a5"/>
          </w:pPr>
        </w:p>
      </w:tc>
      <w:tc>
        <w:tcPr>
          <w:tcW w:w="1128" w:type="dxa"/>
        </w:tcPr>
        <w:p w14:paraId="32A71448" w14:textId="77777777" w:rsidR="008C4E8F" w:rsidRDefault="008C4E8F">
          <w:pPr>
            <w:pStyle w:val="a5"/>
          </w:pPr>
        </w:p>
      </w:tc>
      <w:tc>
        <w:tcPr>
          <w:tcW w:w="4383" w:type="dxa"/>
          <w:vMerge/>
        </w:tcPr>
        <w:p w14:paraId="4EC1D69D" w14:textId="77777777" w:rsidR="008C4E8F" w:rsidRDefault="008C4E8F">
          <w:pPr>
            <w:pStyle w:val="a5"/>
          </w:pPr>
        </w:p>
      </w:tc>
      <w:tc>
        <w:tcPr>
          <w:tcW w:w="979" w:type="dxa"/>
          <w:vMerge/>
        </w:tcPr>
        <w:p w14:paraId="7D53114F" w14:textId="77777777" w:rsidR="008C4E8F" w:rsidRDefault="008C4E8F">
          <w:pPr>
            <w:pStyle w:val="a5"/>
          </w:pPr>
        </w:p>
      </w:tc>
    </w:tr>
  </w:tbl>
  <w:p w14:paraId="0B3A4C9E" w14:textId="77777777" w:rsidR="008C4E8F" w:rsidRPr="002D06CA" w:rsidRDefault="008C4E8F">
    <w:pPr>
      <w:pStyle w:val="a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05B94" w14:textId="77777777" w:rsidR="0014793E" w:rsidRDefault="0014793E" w:rsidP="009B0F81">
      <w:pPr>
        <w:spacing w:after="0" w:line="240" w:lineRule="auto"/>
      </w:pPr>
      <w:r>
        <w:separator/>
      </w:r>
    </w:p>
  </w:footnote>
  <w:footnote w:type="continuationSeparator" w:id="0">
    <w:p w14:paraId="4EE14706" w14:textId="77777777" w:rsidR="0014793E" w:rsidRDefault="0014793E" w:rsidP="009B0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20"/>
    <w:multiLevelType w:val="multilevel"/>
    <w:tmpl w:val="000008A3"/>
    <w:lvl w:ilvl="0">
      <w:numFmt w:val="bullet"/>
      <w:lvlText w:val="-"/>
      <w:lvlJc w:val="left"/>
      <w:pPr>
        <w:ind w:left="946" w:hanging="1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80" w:hanging="141"/>
      </w:pPr>
    </w:lvl>
    <w:lvl w:ilvl="2">
      <w:numFmt w:val="bullet"/>
      <w:lvlText w:val="•"/>
      <w:lvlJc w:val="left"/>
      <w:pPr>
        <w:ind w:left="2815" w:hanging="141"/>
      </w:pPr>
    </w:lvl>
    <w:lvl w:ilvl="3">
      <w:numFmt w:val="bullet"/>
      <w:lvlText w:val="•"/>
      <w:lvlJc w:val="left"/>
      <w:pPr>
        <w:ind w:left="3749" w:hanging="141"/>
      </w:pPr>
    </w:lvl>
    <w:lvl w:ilvl="4">
      <w:numFmt w:val="bullet"/>
      <w:lvlText w:val="•"/>
      <w:lvlJc w:val="left"/>
      <w:pPr>
        <w:ind w:left="4684" w:hanging="141"/>
      </w:pPr>
    </w:lvl>
    <w:lvl w:ilvl="5">
      <w:numFmt w:val="bullet"/>
      <w:lvlText w:val="•"/>
      <w:lvlJc w:val="left"/>
      <w:pPr>
        <w:ind w:left="5618" w:hanging="141"/>
      </w:pPr>
    </w:lvl>
    <w:lvl w:ilvl="6">
      <w:numFmt w:val="bullet"/>
      <w:lvlText w:val="•"/>
      <w:lvlJc w:val="left"/>
      <w:pPr>
        <w:ind w:left="6552" w:hanging="141"/>
      </w:pPr>
    </w:lvl>
    <w:lvl w:ilvl="7">
      <w:numFmt w:val="bullet"/>
      <w:lvlText w:val="•"/>
      <w:lvlJc w:val="left"/>
      <w:pPr>
        <w:ind w:left="7487" w:hanging="141"/>
      </w:pPr>
    </w:lvl>
    <w:lvl w:ilvl="8">
      <w:numFmt w:val="bullet"/>
      <w:lvlText w:val="•"/>
      <w:lvlJc w:val="left"/>
      <w:pPr>
        <w:ind w:left="8421" w:hanging="141"/>
      </w:pPr>
    </w:lvl>
  </w:abstractNum>
  <w:abstractNum w:abstractNumId="1" w15:restartNumberingAfterBreak="0">
    <w:nsid w:val="00000422"/>
    <w:multiLevelType w:val="multilevel"/>
    <w:tmpl w:val="000008A5"/>
    <w:lvl w:ilvl="0">
      <w:numFmt w:val="bullet"/>
      <w:lvlText w:val="-"/>
      <w:lvlJc w:val="left"/>
      <w:pPr>
        <w:ind w:left="399" w:hanging="18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88" w:hanging="185"/>
      </w:pPr>
    </w:lvl>
    <w:lvl w:ilvl="2">
      <w:numFmt w:val="bullet"/>
      <w:lvlText w:val="•"/>
      <w:lvlJc w:val="left"/>
      <w:pPr>
        <w:ind w:left="2377" w:hanging="185"/>
      </w:pPr>
    </w:lvl>
    <w:lvl w:ilvl="3">
      <w:numFmt w:val="bullet"/>
      <w:lvlText w:val="•"/>
      <w:lvlJc w:val="left"/>
      <w:pPr>
        <w:ind w:left="3366" w:hanging="185"/>
      </w:pPr>
    </w:lvl>
    <w:lvl w:ilvl="4">
      <w:numFmt w:val="bullet"/>
      <w:lvlText w:val="•"/>
      <w:lvlJc w:val="left"/>
      <w:pPr>
        <w:ind w:left="4355" w:hanging="185"/>
      </w:pPr>
    </w:lvl>
    <w:lvl w:ilvl="5">
      <w:numFmt w:val="bullet"/>
      <w:lvlText w:val="•"/>
      <w:lvlJc w:val="left"/>
      <w:pPr>
        <w:ind w:left="5344" w:hanging="185"/>
      </w:pPr>
    </w:lvl>
    <w:lvl w:ilvl="6">
      <w:numFmt w:val="bullet"/>
      <w:lvlText w:val="•"/>
      <w:lvlJc w:val="left"/>
      <w:pPr>
        <w:ind w:left="6334" w:hanging="185"/>
      </w:pPr>
    </w:lvl>
    <w:lvl w:ilvl="7">
      <w:numFmt w:val="bullet"/>
      <w:lvlText w:val="•"/>
      <w:lvlJc w:val="left"/>
      <w:pPr>
        <w:ind w:left="7323" w:hanging="185"/>
      </w:pPr>
    </w:lvl>
    <w:lvl w:ilvl="8">
      <w:numFmt w:val="bullet"/>
      <w:lvlText w:val="•"/>
      <w:lvlJc w:val="left"/>
      <w:pPr>
        <w:ind w:left="8312" w:hanging="185"/>
      </w:pPr>
    </w:lvl>
  </w:abstractNum>
  <w:abstractNum w:abstractNumId="2" w15:restartNumberingAfterBreak="0">
    <w:nsid w:val="0000042E"/>
    <w:multiLevelType w:val="multilevel"/>
    <w:tmpl w:val="000008B1"/>
    <w:lvl w:ilvl="0">
      <w:start w:val="1"/>
      <w:numFmt w:val="decimal"/>
      <w:lvlText w:val="%1"/>
      <w:lvlJc w:val="left"/>
      <w:pPr>
        <w:ind w:left="299" w:hanging="741"/>
      </w:pPr>
    </w:lvl>
    <w:lvl w:ilvl="1">
      <w:start w:val="2"/>
      <w:numFmt w:val="decimal"/>
      <w:lvlText w:val="%1.%2."/>
      <w:lvlJc w:val="left"/>
      <w:pPr>
        <w:ind w:left="299" w:hanging="7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297" w:hanging="741"/>
      </w:pPr>
    </w:lvl>
    <w:lvl w:ilvl="3">
      <w:numFmt w:val="bullet"/>
      <w:lvlText w:val="•"/>
      <w:lvlJc w:val="left"/>
      <w:pPr>
        <w:ind w:left="3296" w:hanging="741"/>
      </w:pPr>
    </w:lvl>
    <w:lvl w:ilvl="4">
      <w:numFmt w:val="bullet"/>
      <w:lvlText w:val="•"/>
      <w:lvlJc w:val="left"/>
      <w:pPr>
        <w:ind w:left="4296" w:hanging="741"/>
      </w:pPr>
    </w:lvl>
    <w:lvl w:ilvl="5">
      <w:numFmt w:val="bullet"/>
      <w:lvlText w:val="•"/>
      <w:lvlJc w:val="left"/>
      <w:pPr>
        <w:ind w:left="5295" w:hanging="741"/>
      </w:pPr>
    </w:lvl>
    <w:lvl w:ilvl="6">
      <w:numFmt w:val="bullet"/>
      <w:lvlText w:val="•"/>
      <w:lvlJc w:val="left"/>
      <w:pPr>
        <w:ind w:left="6294" w:hanging="741"/>
      </w:pPr>
    </w:lvl>
    <w:lvl w:ilvl="7">
      <w:numFmt w:val="bullet"/>
      <w:lvlText w:val="•"/>
      <w:lvlJc w:val="left"/>
      <w:pPr>
        <w:ind w:left="7293" w:hanging="741"/>
      </w:pPr>
    </w:lvl>
    <w:lvl w:ilvl="8">
      <w:numFmt w:val="bullet"/>
      <w:lvlText w:val="•"/>
      <w:lvlJc w:val="left"/>
      <w:pPr>
        <w:ind w:left="8292" w:hanging="741"/>
      </w:pPr>
    </w:lvl>
  </w:abstractNum>
  <w:abstractNum w:abstractNumId="3" w15:restartNumberingAfterBreak="0">
    <w:nsid w:val="0000042F"/>
    <w:multiLevelType w:val="multilevel"/>
    <w:tmpl w:val="000008B2"/>
    <w:lvl w:ilvl="0">
      <w:numFmt w:val="bullet"/>
      <w:lvlText w:val="-"/>
      <w:lvlJc w:val="left"/>
      <w:pPr>
        <w:ind w:left="299" w:hanging="1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8" w:hanging="141"/>
      </w:pPr>
    </w:lvl>
    <w:lvl w:ilvl="2">
      <w:numFmt w:val="bullet"/>
      <w:lvlText w:val="•"/>
      <w:lvlJc w:val="left"/>
      <w:pPr>
        <w:ind w:left="2297" w:hanging="141"/>
      </w:pPr>
    </w:lvl>
    <w:lvl w:ilvl="3">
      <w:numFmt w:val="bullet"/>
      <w:lvlText w:val="•"/>
      <w:lvlJc w:val="left"/>
      <w:pPr>
        <w:ind w:left="3296" w:hanging="141"/>
      </w:pPr>
    </w:lvl>
    <w:lvl w:ilvl="4">
      <w:numFmt w:val="bullet"/>
      <w:lvlText w:val="•"/>
      <w:lvlJc w:val="left"/>
      <w:pPr>
        <w:ind w:left="4296" w:hanging="141"/>
      </w:pPr>
    </w:lvl>
    <w:lvl w:ilvl="5">
      <w:numFmt w:val="bullet"/>
      <w:lvlText w:val="•"/>
      <w:lvlJc w:val="left"/>
      <w:pPr>
        <w:ind w:left="5295" w:hanging="141"/>
      </w:pPr>
    </w:lvl>
    <w:lvl w:ilvl="6">
      <w:numFmt w:val="bullet"/>
      <w:lvlText w:val="•"/>
      <w:lvlJc w:val="left"/>
      <w:pPr>
        <w:ind w:left="6294" w:hanging="141"/>
      </w:pPr>
    </w:lvl>
    <w:lvl w:ilvl="7">
      <w:numFmt w:val="bullet"/>
      <w:lvlText w:val="•"/>
      <w:lvlJc w:val="left"/>
      <w:pPr>
        <w:ind w:left="7293" w:hanging="141"/>
      </w:pPr>
    </w:lvl>
    <w:lvl w:ilvl="8">
      <w:numFmt w:val="bullet"/>
      <w:lvlText w:val="•"/>
      <w:lvlJc w:val="left"/>
      <w:pPr>
        <w:ind w:left="8292" w:hanging="141"/>
      </w:pPr>
    </w:lvl>
  </w:abstractNum>
  <w:abstractNum w:abstractNumId="4" w15:restartNumberingAfterBreak="0">
    <w:nsid w:val="00000430"/>
    <w:multiLevelType w:val="multilevel"/>
    <w:tmpl w:val="000008B3"/>
    <w:lvl w:ilvl="0">
      <w:numFmt w:val="bullet"/>
      <w:lvlText w:val="-"/>
      <w:lvlJc w:val="left"/>
      <w:pPr>
        <w:ind w:left="299" w:hanging="1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8" w:hanging="141"/>
      </w:pPr>
    </w:lvl>
    <w:lvl w:ilvl="2">
      <w:numFmt w:val="bullet"/>
      <w:lvlText w:val="•"/>
      <w:lvlJc w:val="left"/>
      <w:pPr>
        <w:ind w:left="2297" w:hanging="141"/>
      </w:pPr>
    </w:lvl>
    <w:lvl w:ilvl="3">
      <w:numFmt w:val="bullet"/>
      <w:lvlText w:val="•"/>
      <w:lvlJc w:val="left"/>
      <w:pPr>
        <w:ind w:left="3296" w:hanging="141"/>
      </w:pPr>
    </w:lvl>
    <w:lvl w:ilvl="4">
      <w:numFmt w:val="bullet"/>
      <w:lvlText w:val="•"/>
      <w:lvlJc w:val="left"/>
      <w:pPr>
        <w:ind w:left="4296" w:hanging="141"/>
      </w:pPr>
    </w:lvl>
    <w:lvl w:ilvl="5">
      <w:numFmt w:val="bullet"/>
      <w:lvlText w:val="•"/>
      <w:lvlJc w:val="left"/>
      <w:pPr>
        <w:ind w:left="5295" w:hanging="141"/>
      </w:pPr>
    </w:lvl>
    <w:lvl w:ilvl="6">
      <w:numFmt w:val="bullet"/>
      <w:lvlText w:val="•"/>
      <w:lvlJc w:val="left"/>
      <w:pPr>
        <w:ind w:left="6294" w:hanging="141"/>
      </w:pPr>
    </w:lvl>
    <w:lvl w:ilvl="7">
      <w:numFmt w:val="bullet"/>
      <w:lvlText w:val="•"/>
      <w:lvlJc w:val="left"/>
      <w:pPr>
        <w:ind w:left="7293" w:hanging="141"/>
      </w:pPr>
    </w:lvl>
    <w:lvl w:ilvl="8">
      <w:numFmt w:val="bullet"/>
      <w:lvlText w:val="•"/>
      <w:lvlJc w:val="left"/>
      <w:pPr>
        <w:ind w:left="8292" w:hanging="141"/>
      </w:pPr>
    </w:lvl>
  </w:abstractNum>
  <w:abstractNum w:abstractNumId="5" w15:restartNumberingAfterBreak="0">
    <w:nsid w:val="00000432"/>
    <w:multiLevelType w:val="multilevel"/>
    <w:tmpl w:val="000008B5"/>
    <w:lvl w:ilvl="0">
      <w:numFmt w:val="bullet"/>
      <w:lvlText w:val="-"/>
      <w:lvlJc w:val="left"/>
      <w:pPr>
        <w:ind w:left="299" w:hanging="1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8" w:hanging="141"/>
      </w:pPr>
    </w:lvl>
    <w:lvl w:ilvl="2">
      <w:numFmt w:val="bullet"/>
      <w:lvlText w:val="•"/>
      <w:lvlJc w:val="left"/>
      <w:pPr>
        <w:ind w:left="2297" w:hanging="141"/>
      </w:pPr>
    </w:lvl>
    <w:lvl w:ilvl="3">
      <w:numFmt w:val="bullet"/>
      <w:lvlText w:val="•"/>
      <w:lvlJc w:val="left"/>
      <w:pPr>
        <w:ind w:left="3296" w:hanging="141"/>
      </w:pPr>
    </w:lvl>
    <w:lvl w:ilvl="4">
      <w:numFmt w:val="bullet"/>
      <w:lvlText w:val="•"/>
      <w:lvlJc w:val="left"/>
      <w:pPr>
        <w:ind w:left="4296" w:hanging="141"/>
      </w:pPr>
    </w:lvl>
    <w:lvl w:ilvl="5">
      <w:numFmt w:val="bullet"/>
      <w:lvlText w:val="•"/>
      <w:lvlJc w:val="left"/>
      <w:pPr>
        <w:ind w:left="5295" w:hanging="141"/>
      </w:pPr>
    </w:lvl>
    <w:lvl w:ilvl="6">
      <w:numFmt w:val="bullet"/>
      <w:lvlText w:val="•"/>
      <w:lvlJc w:val="left"/>
      <w:pPr>
        <w:ind w:left="6294" w:hanging="141"/>
      </w:pPr>
    </w:lvl>
    <w:lvl w:ilvl="7">
      <w:numFmt w:val="bullet"/>
      <w:lvlText w:val="•"/>
      <w:lvlJc w:val="left"/>
      <w:pPr>
        <w:ind w:left="7293" w:hanging="141"/>
      </w:pPr>
    </w:lvl>
    <w:lvl w:ilvl="8">
      <w:numFmt w:val="bullet"/>
      <w:lvlText w:val="•"/>
      <w:lvlJc w:val="left"/>
      <w:pPr>
        <w:ind w:left="8292" w:hanging="141"/>
      </w:pPr>
    </w:lvl>
  </w:abstractNum>
  <w:abstractNum w:abstractNumId="6" w15:restartNumberingAfterBreak="0">
    <w:nsid w:val="00000437"/>
    <w:multiLevelType w:val="multilevel"/>
    <w:tmpl w:val="000008BA"/>
    <w:lvl w:ilvl="0">
      <w:numFmt w:val="bullet"/>
      <w:lvlText w:val="-"/>
      <w:lvlJc w:val="left"/>
      <w:pPr>
        <w:ind w:left="996" w:hanging="14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995" w:hanging="144"/>
      </w:pPr>
    </w:lvl>
    <w:lvl w:ilvl="2">
      <w:numFmt w:val="bullet"/>
      <w:lvlText w:val="•"/>
      <w:lvlJc w:val="left"/>
      <w:pPr>
        <w:ind w:left="2994" w:hanging="144"/>
      </w:pPr>
    </w:lvl>
    <w:lvl w:ilvl="3">
      <w:numFmt w:val="bullet"/>
      <w:lvlText w:val="•"/>
      <w:lvlJc w:val="left"/>
      <w:pPr>
        <w:ind w:left="3993" w:hanging="144"/>
      </w:pPr>
    </w:lvl>
    <w:lvl w:ilvl="4">
      <w:numFmt w:val="bullet"/>
      <w:lvlText w:val="•"/>
      <w:lvlJc w:val="left"/>
      <w:pPr>
        <w:ind w:left="4993" w:hanging="144"/>
      </w:pPr>
    </w:lvl>
    <w:lvl w:ilvl="5">
      <w:numFmt w:val="bullet"/>
      <w:lvlText w:val="•"/>
      <w:lvlJc w:val="left"/>
      <w:pPr>
        <w:ind w:left="5992" w:hanging="144"/>
      </w:pPr>
    </w:lvl>
    <w:lvl w:ilvl="6">
      <w:numFmt w:val="bullet"/>
      <w:lvlText w:val="•"/>
      <w:lvlJc w:val="left"/>
      <w:pPr>
        <w:ind w:left="6991" w:hanging="144"/>
      </w:pPr>
    </w:lvl>
    <w:lvl w:ilvl="7">
      <w:numFmt w:val="bullet"/>
      <w:lvlText w:val="•"/>
      <w:lvlJc w:val="left"/>
      <w:pPr>
        <w:ind w:left="7990" w:hanging="144"/>
      </w:pPr>
    </w:lvl>
    <w:lvl w:ilvl="8">
      <w:numFmt w:val="bullet"/>
      <w:lvlText w:val="•"/>
      <w:lvlJc w:val="left"/>
      <w:pPr>
        <w:ind w:left="8989" w:hanging="144"/>
      </w:pPr>
    </w:lvl>
  </w:abstractNum>
  <w:abstractNum w:abstractNumId="7" w15:restartNumberingAfterBreak="0">
    <w:nsid w:val="0B6D084A"/>
    <w:multiLevelType w:val="hybridMultilevel"/>
    <w:tmpl w:val="805CEDE2"/>
    <w:lvl w:ilvl="0" w:tplc="FFFFFFFF">
      <w:start w:val="1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720CA"/>
    <w:multiLevelType w:val="multilevel"/>
    <w:tmpl w:val="1C5E84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95"/>
      </w:rPr>
    </w:lvl>
  </w:abstractNum>
  <w:abstractNum w:abstractNumId="9" w15:restartNumberingAfterBreak="0">
    <w:nsid w:val="12FA45A4"/>
    <w:multiLevelType w:val="hybridMultilevel"/>
    <w:tmpl w:val="C380B74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15340FE5"/>
    <w:multiLevelType w:val="hybridMultilevel"/>
    <w:tmpl w:val="2670F012"/>
    <w:lvl w:ilvl="0" w:tplc="FFFFFFF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FFFFFFFF">
      <w:start w:val="2"/>
      <w:numFmt w:val="bullet"/>
      <w:lvlText w:val="–"/>
      <w:lvlJc w:val="left"/>
      <w:pPr>
        <w:tabs>
          <w:tab w:val="num" w:pos="1642"/>
        </w:tabs>
        <w:ind w:left="1642" w:hanging="495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 w15:restartNumberingAfterBreak="0">
    <w:nsid w:val="1A393707"/>
    <w:multiLevelType w:val="hybridMultilevel"/>
    <w:tmpl w:val="70A04E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76190A"/>
    <w:multiLevelType w:val="hybridMultilevel"/>
    <w:tmpl w:val="D8C803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174228E"/>
    <w:multiLevelType w:val="hybridMultilevel"/>
    <w:tmpl w:val="B81EFAFA"/>
    <w:lvl w:ilvl="0" w:tplc="FFFFFFFF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836DD"/>
    <w:multiLevelType w:val="hybridMultilevel"/>
    <w:tmpl w:val="FDB843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17533F"/>
    <w:multiLevelType w:val="hybridMultilevel"/>
    <w:tmpl w:val="5CFE0646"/>
    <w:lvl w:ilvl="0" w:tplc="0AF83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3D43C2"/>
    <w:multiLevelType w:val="hybridMultilevel"/>
    <w:tmpl w:val="843202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636ED"/>
    <w:multiLevelType w:val="hybridMultilevel"/>
    <w:tmpl w:val="843202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317983"/>
    <w:multiLevelType w:val="hybridMultilevel"/>
    <w:tmpl w:val="01823444"/>
    <w:lvl w:ilvl="0" w:tplc="E0A6D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FE4076"/>
    <w:multiLevelType w:val="hybridMultilevel"/>
    <w:tmpl w:val="70A04E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BA6C85"/>
    <w:multiLevelType w:val="hybridMultilevel"/>
    <w:tmpl w:val="B36CADB4"/>
    <w:lvl w:ilvl="0" w:tplc="B1022CEC">
      <w:start w:val="1"/>
      <w:numFmt w:val="decimal"/>
      <w:lvlText w:val="%1."/>
      <w:lvlJc w:val="left"/>
      <w:pPr>
        <w:ind w:left="689" w:hanging="405"/>
      </w:pPr>
      <w:rPr>
        <w:rFonts w:ascii="OCR A Extended" w:hAnsi="OCR A Extended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CC67354"/>
    <w:multiLevelType w:val="multilevel"/>
    <w:tmpl w:val="4DD457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67C53EB5"/>
    <w:multiLevelType w:val="hybridMultilevel"/>
    <w:tmpl w:val="AF90C0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9023772"/>
    <w:multiLevelType w:val="hybridMultilevel"/>
    <w:tmpl w:val="843202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D1036D"/>
    <w:multiLevelType w:val="multilevel"/>
    <w:tmpl w:val="2038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245836"/>
    <w:multiLevelType w:val="hybridMultilevel"/>
    <w:tmpl w:val="72409C90"/>
    <w:lvl w:ilvl="0" w:tplc="BBA42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B278B"/>
    <w:multiLevelType w:val="hybridMultilevel"/>
    <w:tmpl w:val="352E73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191513"/>
    <w:multiLevelType w:val="hybridMultilevel"/>
    <w:tmpl w:val="41FE26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02886"/>
    <w:multiLevelType w:val="hybridMultilevel"/>
    <w:tmpl w:val="A36AB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3"/>
  </w:num>
  <w:num w:numId="4">
    <w:abstractNumId w:val="14"/>
  </w:num>
  <w:num w:numId="5">
    <w:abstractNumId w:val="26"/>
  </w:num>
  <w:num w:numId="6">
    <w:abstractNumId w:val="19"/>
  </w:num>
  <w:num w:numId="7">
    <w:abstractNumId w:val="7"/>
  </w:num>
  <w:num w:numId="8">
    <w:abstractNumId w:val="25"/>
  </w:num>
  <w:num w:numId="9">
    <w:abstractNumId w:val="27"/>
  </w:num>
  <w:num w:numId="10">
    <w:abstractNumId w:val="23"/>
  </w:num>
  <w:num w:numId="11">
    <w:abstractNumId w:val="17"/>
  </w:num>
  <w:num w:numId="12">
    <w:abstractNumId w:val="16"/>
  </w:num>
  <w:num w:numId="13">
    <w:abstractNumId w:val="9"/>
  </w:num>
  <w:num w:numId="14">
    <w:abstractNumId w:val="11"/>
  </w:num>
  <w:num w:numId="15">
    <w:abstractNumId w:val="18"/>
  </w:num>
  <w:num w:numId="16">
    <w:abstractNumId w:val="21"/>
  </w:num>
  <w:num w:numId="17">
    <w:abstractNumId w:val="0"/>
  </w:num>
  <w:num w:numId="18">
    <w:abstractNumId w:val="1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6"/>
  </w:num>
  <w:num w:numId="24">
    <w:abstractNumId w:val="12"/>
  </w:num>
  <w:num w:numId="25">
    <w:abstractNumId w:val="22"/>
  </w:num>
  <w:num w:numId="26">
    <w:abstractNumId w:val="8"/>
  </w:num>
  <w:num w:numId="27">
    <w:abstractNumId w:val="20"/>
  </w:num>
  <w:num w:numId="28">
    <w:abstractNumId w:val="1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81"/>
    <w:rsid w:val="00000123"/>
    <w:rsid w:val="00000E52"/>
    <w:rsid w:val="00011CBB"/>
    <w:rsid w:val="000122D0"/>
    <w:rsid w:val="000129B0"/>
    <w:rsid w:val="00015849"/>
    <w:rsid w:val="00027D98"/>
    <w:rsid w:val="0003397D"/>
    <w:rsid w:val="000348DA"/>
    <w:rsid w:val="00035F3E"/>
    <w:rsid w:val="00042754"/>
    <w:rsid w:val="00043AD7"/>
    <w:rsid w:val="00043C6F"/>
    <w:rsid w:val="0004645A"/>
    <w:rsid w:val="000471E6"/>
    <w:rsid w:val="000522CE"/>
    <w:rsid w:val="00060192"/>
    <w:rsid w:val="00062A6F"/>
    <w:rsid w:val="00062FA3"/>
    <w:rsid w:val="00066A28"/>
    <w:rsid w:val="00067163"/>
    <w:rsid w:val="000707E6"/>
    <w:rsid w:val="00080F34"/>
    <w:rsid w:val="00083092"/>
    <w:rsid w:val="00087790"/>
    <w:rsid w:val="000914AC"/>
    <w:rsid w:val="000B10F8"/>
    <w:rsid w:val="000B491B"/>
    <w:rsid w:val="000B705C"/>
    <w:rsid w:val="000D0097"/>
    <w:rsid w:val="000D0839"/>
    <w:rsid w:val="000D7D36"/>
    <w:rsid w:val="000E2D76"/>
    <w:rsid w:val="000E4653"/>
    <w:rsid w:val="000E4AD4"/>
    <w:rsid w:val="000F2BEA"/>
    <w:rsid w:val="000F773E"/>
    <w:rsid w:val="00101625"/>
    <w:rsid w:val="001024C1"/>
    <w:rsid w:val="001142D5"/>
    <w:rsid w:val="00120F0C"/>
    <w:rsid w:val="00144863"/>
    <w:rsid w:val="0014793E"/>
    <w:rsid w:val="0015467E"/>
    <w:rsid w:val="0015737C"/>
    <w:rsid w:val="001579BC"/>
    <w:rsid w:val="0016382C"/>
    <w:rsid w:val="00177D45"/>
    <w:rsid w:val="001811A8"/>
    <w:rsid w:val="0018474E"/>
    <w:rsid w:val="00186CEB"/>
    <w:rsid w:val="001907BB"/>
    <w:rsid w:val="001922D3"/>
    <w:rsid w:val="0019292C"/>
    <w:rsid w:val="00192D4F"/>
    <w:rsid w:val="00193B44"/>
    <w:rsid w:val="001A3082"/>
    <w:rsid w:val="001A531C"/>
    <w:rsid w:val="001B2280"/>
    <w:rsid w:val="001B3C6B"/>
    <w:rsid w:val="001C2E59"/>
    <w:rsid w:val="001C58F5"/>
    <w:rsid w:val="001C7052"/>
    <w:rsid w:val="001D1950"/>
    <w:rsid w:val="001D43EB"/>
    <w:rsid w:val="001D4F22"/>
    <w:rsid w:val="001E051B"/>
    <w:rsid w:val="001E51E1"/>
    <w:rsid w:val="00200F4B"/>
    <w:rsid w:val="002020B7"/>
    <w:rsid w:val="002063F4"/>
    <w:rsid w:val="002138FB"/>
    <w:rsid w:val="00216BA7"/>
    <w:rsid w:val="002178E8"/>
    <w:rsid w:val="00221E1D"/>
    <w:rsid w:val="00222CF2"/>
    <w:rsid w:val="00223DBF"/>
    <w:rsid w:val="00230908"/>
    <w:rsid w:val="00234E62"/>
    <w:rsid w:val="00240F08"/>
    <w:rsid w:val="00245A2C"/>
    <w:rsid w:val="0025239C"/>
    <w:rsid w:val="00253912"/>
    <w:rsid w:val="002614A0"/>
    <w:rsid w:val="00263259"/>
    <w:rsid w:val="00270F89"/>
    <w:rsid w:val="002721B9"/>
    <w:rsid w:val="002728EE"/>
    <w:rsid w:val="00291731"/>
    <w:rsid w:val="002A3481"/>
    <w:rsid w:val="002A58B9"/>
    <w:rsid w:val="002A5FCE"/>
    <w:rsid w:val="002A6D72"/>
    <w:rsid w:val="002B55E7"/>
    <w:rsid w:val="002C6508"/>
    <w:rsid w:val="002D06CA"/>
    <w:rsid w:val="002D26DB"/>
    <w:rsid w:val="002D38F3"/>
    <w:rsid w:val="002E47D9"/>
    <w:rsid w:val="002E5789"/>
    <w:rsid w:val="002E661A"/>
    <w:rsid w:val="002F1AF6"/>
    <w:rsid w:val="002F37A7"/>
    <w:rsid w:val="00300D01"/>
    <w:rsid w:val="00301675"/>
    <w:rsid w:val="00301EC1"/>
    <w:rsid w:val="0030339C"/>
    <w:rsid w:val="00303DE6"/>
    <w:rsid w:val="0031065B"/>
    <w:rsid w:val="0031094A"/>
    <w:rsid w:val="00315C11"/>
    <w:rsid w:val="00326C80"/>
    <w:rsid w:val="003311B9"/>
    <w:rsid w:val="00332C8E"/>
    <w:rsid w:val="00335358"/>
    <w:rsid w:val="00344776"/>
    <w:rsid w:val="00344C59"/>
    <w:rsid w:val="003548B1"/>
    <w:rsid w:val="003610BE"/>
    <w:rsid w:val="00364482"/>
    <w:rsid w:val="00367DD2"/>
    <w:rsid w:val="00376176"/>
    <w:rsid w:val="0039299A"/>
    <w:rsid w:val="003A3102"/>
    <w:rsid w:val="003A5A6B"/>
    <w:rsid w:val="003A608E"/>
    <w:rsid w:val="003B02A0"/>
    <w:rsid w:val="003B18F9"/>
    <w:rsid w:val="003B2911"/>
    <w:rsid w:val="003B657D"/>
    <w:rsid w:val="003C4A5A"/>
    <w:rsid w:val="003C5FEB"/>
    <w:rsid w:val="003D6968"/>
    <w:rsid w:val="003E1935"/>
    <w:rsid w:val="003F1EE9"/>
    <w:rsid w:val="003F55BF"/>
    <w:rsid w:val="003F62D0"/>
    <w:rsid w:val="003F6D2F"/>
    <w:rsid w:val="00403778"/>
    <w:rsid w:val="00406B07"/>
    <w:rsid w:val="0041303C"/>
    <w:rsid w:val="00413B10"/>
    <w:rsid w:val="004145A9"/>
    <w:rsid w:val="004179D8"/>
    <w:rsid w:val="004209B8"/>
    <w:rsid w:val="00420EED"/>
    <w:rsid w:val="004246C1"/>
    <w:rsid w:val="00426188"/>
    <w:rsid w:val="00426363"/>
    <w:rsid w:val="00427AC9"/>
    <w:rsid w:val="00430B5B"/>
    <w:rsid w:val="0043103A"/>
    <w:rsid w:val="00433047"/>
    <w:rsid w:val="00436424"/>
    <w:rsid w:val="0044225C"/>
    <w:rsid w:val="00444B09"/>
    <w:rsid w:val="0044616D"/>
    <w:rsid w:val="00453330"/>
    <w:rsid w:val="00454595"/>
    <w:rsid w:val="004561D9"/>
    <w:rsid w:val="00456668"/>
    <w:rsid w:val="00462627"/>
    <w:rsid w:val="00463C4B"/>
    <w:rsid w:val="00475398"/>
    <w:rsid w:val="00475E1F"/>
    <w:rsid w:val="00482793"/>
    <w:rsid w:val="00484BCF"/>
    <w:rsid w:val="00485D26"/>
    <w:rsid w:val="00487391"/>
    <w:rsid w:val="0048783F"/>
    <w:rsid w:val="0049420E"/>
    <w:rsid w:val="004A5F66"/>
    <w:rsid w:val="004B0C91"/>
    <w:rsid w:val="004B45EE"/>
    <w:rsid w:val="004C5A6A"/>
    <w:rsid w:val="004D0EF8"/>
    <w:rsid w:val="004E3C74"/>
    <w:rsid w:val="004E5971"/>
    <w:rsid w:val="004E65B7"/>
    <w:rsid w:val="004F287E"/>
    <w:rsid w:val="004F5362"/>
    <w:rsid w:val="004F5A9C"/>
    <w:rsid w:val="00500D31"/>
    <w:rsid w:val="005042B5"/>
    <w:rsid w:val="00504828"/>
    <w:rsid w:val="00510D99"/>
    <w:rsid w:val="0051531D"/>
    <w:rsid w:val="00515EEC"/>
    <w:rsid w:val="005206BE"/>
    <w:rsid w:val="0052115F"/>
    <w:rsid w:val="00521CBA"/>
    <w:rsid w:val="005231B1"/>
    <w:rsid w:val="00525D21"/>
    <w:rsid w:val="00541402"/>
    <w:rsid w:val="0054351E"/>
    <w:rsid w:val="00543B11"/>
    <w:rsid w:val="0055081A"/>
    <w:rsid w:val="00551E7C"/>
    <w:rsid w:val="00555979"/>
    <w:rsid w:val="00576A3C"/>
    <w:rsid w:val="005825F5"/>
    <w:rsid w:val="00584FDD"/>
    <w:rsid w:val="00587043"/>
    <w:rsid w:val="00591D3A"/>
    <w:rsid w:val="00592C1C"/>
    <w:rsid w:val="00594EF2"/>
    <w:rsid w:val="005A6F1C"/>
    <w:rsid w:val="005D5173"/>
    <w:rsid w:val="005D5D4C"/>
    <w:rsid w:val="005D63D2"/>
    <w:rsid w:val="005E2D4D"/>
    <w:rsid w:val="005E5BE2"/>
    <w:rsid w:val="005E740D"/>
    <w:rsid w:val="005F1380"/>
    <w:rsid w:val="006011ED"/>
    <w:rsid w:val="00614D1D"/>
    <w:rsid w:val="006166A3"/>
    <w:rsid w:val="00621AE9"/>
    <w:rsid w:val="00621C93"/>
    <w:rsid w:val="00625346"/>
    <w:rsid w:val="00636B20"/>
    <w:rsid w:val="0064640A"/>
    <w:rsid w:val="00646BF1"/>
    <w:rsid w:val="00650318"/>
    <w:rsid w:val="00652CEA"/>
    <w:rsid w:val="00660FD4"/>
    <w:rsid w:val="006620BC"/>
    <w:rsid w:val="00666424"/>
    <w:rsid w:val="00667115"/>
    <w:rsid w:val="00667201"/>
    <w:rsid w:val="006700BD"/>
    <w:rsid w:val="00674CEA"/>
    <w:rsid w:val="00676515"/>
    <w:rsid w:val="00683385"/>
    <w:rsid w:val="00686A24"/>
    <w:rsid w:val="006874BA"/>
    <w:rsid w:val="006A03F7"/>
    <w:rsid w:val="006A0C68"/>
    <w:rsid w:val="006A25A8"/>
    <w:rsid w:val="006A2E2C"/>
    <w:rsid w:val="006A6EF9"/>
    <w:rsid w:val="006A7B52"/>
    <w:rsid w:val="006B58F0"/>
    <w:rsid w:val="006B5D30"/>
    <w:rsid w:val="006B7B7B"/>
    <w:rsid w:val="006C0C56"/>
    <w:rsid w:val="006C2E75"/>
    <w:rsid w:val="006C62BF"/>
    <w:rsid w:val="006D0DA2"/>
    <w:rsid w:val="006D2233"/>
    <w:rsid w:val="006D4FD6"/>
    <w:rsid w:val="006D6911"/>
    <w:rsid w:val="006E1D92"/>
    <w:rsid w:val="006E35A1"/>
    <w:rsid w:val="006E628F"/>
    <w:rsid w:val="006F5ED5"/>
    <w:rsid w:val="0070054E"/>
    <w:rsid w:val="00711D23"/>
    <w:rsid w:val="00714097"/>
    <w:rsid w:val="00716150"/>
    <w:rsid w:val="00716E5F"/>
    <w:rsid w:val="007217B8"/>
    <w:rsid w:val="00725164"/>
    <w:rsid w:val="007258D2"/>
    <w:rsid w:val="00725945"/>
    <w:rsid w:val="00726FC2"/>
    <w:rsid w:val="00731A42"/>
    <w:rsid w:val="007508E1"/>
    <w:rsid w:val="00751E5F"/>
    <w:rsid w:val="00752C14"/>
    <w:rsid w:val="00755A45"/>
    <w:rsid w:val="007601B0"/>
    <w:rsid w:val="00766BDA"/>
    <w:rsid w:val="00774D7F"/>
    <w:rsid w:val="00775CF6"/>
    <w:rsid w:val="0077649F"/>
    <w:rsid w:val="00790036"/>
    <w:rsid w:val="00791470"/>
    <w:rsid w:val="0079329C"/>
    <w:rsid w:val="00793AD6"/>
    <w:rsid w:val="00795ED1"/>
    <w:rsid w:val="007A29DD"/>
    <w:rsid w:val="007A741C"/>
    <w:rsid w:val="007B0AB7"/>
    <w:rsid w:val="007B78C2"/>
    <w:rsid w:val="007C3243"/>
    <w:rsid w:val="007C6ECB"/>
    <w:rsid w:val="007D7702"/>
    <w:rsid w:val="007E0E76"/>
    <w:rsid w:val="007E7C37"/>
    <w:rsid w:val="007F081C"/>
    <w:rsid w:val="007F2681"/>
    <w:rsid w:val="007F556E"/>
    <w:rsid w:val="007F6020"/>
    <w:rsid w:val="007F66BB"/>
    <w:rsid w:val="00805879"/>
    <w:rsid w:val="00805F95"/>
    <w:rsid w:val="00806EE4"/>
    <w:rsid w:val="008129A5"/>
    <w:rsid w:val="00822299"/>
    <w:rsid w:val="008249A9"/>
    <w:rsid w:val="008264E2"/>
    <w:rsid w:val="00827B2F"/>
    <w:rsid w:val="008308A8"/>
    <w:rsid w:val="00846616"/>
    <w:rsid w:val="008504BD"/>
    <w:rsid w:val="00866F6A"/>
    <w:rsid w:val="0087269F"/>
    <w:rsid w:val="0088416F"/>
    <w:rsid w:val="00886EA9"/>
    <w:rsid w:val="00891ABB"/>
    <w:rsid w:val="00896B3F"/>
    <w:rsid w:val="008A39E3"/>
    <w:rsid w:val="008A76A4"/>
    <w:rsid w:val="008B26D3"/>
    <w:rsid w:val="008C02B6"/>
    <w:rsid w:val="008C4E8F"/>
    <w:rsid w:val="008D31B9"/>
    <w:rsid w:val="008D6793"/>
    <w:rsid w:val="008E529A"/>
    <w:rsid w:val="008F071C"/>
    <w:rsid w:val="008F2B94"/>
    <w:rsid w:val="008F514F"/>
    <w:rsid w:val="008F572C"/>
    <w:rsid w:val="008F6A79"/>
    <w:rsid w:val="009015B0"/>
    <w:rsid w:val="00910848"/>
    <w:rsid w:val="00911F14"/>
    <w:rsid w:val="00921FB1"/>
    <w:rsid w:val="00923787"/>
    <w:rsid w:val="0092732E"/>
    <w:rsid w:val="00932FF3"/>
    <w:rsid w:val="00934246"/>
    <w:rsid w:val="00934356"/>
    <w:rsid w:val="009345BC"/>
    <w:rsid w:val="00943966"/>
    <w:rsid w:val="009500E4"/>
    <w:rsid w:val="00950897"/>
    <w:rsid w:val="00950A98"/>
    <w:rsid w:val="0095754F"/>
    <w:rsid w:val="009618E7"/>
    <w:rsid w:val="0096706D"/>
    <w:rsid w:val="00967693"/>
    <w:rsid w:val="00972274"/>
    <w:rsid w:val="009737CD"/>
    <w:rsid w:val="00976EF0"/>
    <w:rsid w:val="009821DF"/>
    <w:rsid w:val="00982DF9"/>
    <w:rsid w:val="0098350C"/>
    <w:rsid w:val="00984EB3"/>
    <w:rsid w:val="00995029"/>
    <w:rsid w:val="00995C57"/>
    <w:rsid w:val="00995FE8"/>
    <w:rsid w:val="00996E08"/>
    <w:rsid w:val="00996F05"/>
    <w:rsid w:val="009B06B7"/>
    <w:rsid w:val="009B0F81"/>
    <w:rsid w:val="009B334B"/>
    <w:rsid w:val="009C022E"/>
    <w:rsid w:val="009C3377"/>
    <w:rsid w:val="009D6454"/>
    <w:rsid w:val="009F136D"/>
    <w:rsid w:val="009F2439"/>
    <w:rsid w:val="009F4B7A"/>
    <w:rsid w:val="00A072CF"/>
    <w:rsid w:val="00A1386D"/>
    <w:rsid w:val="00A22281"/>
    <w:rsid w:val="00A2487B"/>
    <w:rsid w:val="00A24EAD"/>
    <w:rsid w:val="00A30EA7"/>
    <w:rsid w:val="00A4412A"/>
    <w:rsid w:val="00A44AC3"/>
    <w:rsid w:val="00A56F9E"/>
    <w:rsid w:val="00A63EF7"/>
    <w:rsid w:val="00A64956"/>
    <w:rsid w:val="00A65BA1"/>
    <w:rsid w:val="00A66ECA"/>
    <w:rsid w:val="00A705D7"/>
    <w:rsid w:val="00A7179E"/>
    <w:rsid w:val="00A74034"/>
    <w:rsid w:val="00A81CE5"/>
    <w:rsid w:val="00A871D5"/>
    <w:rsid w:val="00AA08D8"/>
    <w:rsid w:val="00AA0E76"/>
    <w:rsid w:val="00AA2AEC"/>
    <w:rsid w:val="00AA3E06"/>
    <w:rsid w:val="00AA6B9C"/>
    <w:rsid w:val="00AA6C6E"/>
    <w:rsid w:val="00AC4107"/>
    <w:rsid w:val="00AD208D"/>
    <w:rsid w:val="00AD644E"/>
    <w:rsid w:val="00AE5EAE"/>
    <w:rsid w:val="00AF3812"/>
    <w:rsid w:val="00AF4781"/>
    <w:rsid w:val="00AF6AD7"/>
    <w:rsid w:val="00AF7A1A"/>
    <w:rsid w:val="00B01E85"/>
    <w:rsid w:val="00B01FDF"/>
    <w:rsid w:val="00B11B4A"/>
    <w:rsid w:val="00B127D9"/>
    <w:rsid w:val="00B14035"/>
    <w:rsid w:val="00B22BFA"/>
    <w:rsid w:val="00B2349D"/>
    <w:rsid w:val="00B243DA"/>
    <w:rsid w:val="00B37D58"/>
    <w:rsid w:val="00B42992"/>
    <w:rsid w:val="00B4564A"/>
    <w:rsid w:val="00B54B74"/>
    <w:rsid w:val="00B57105"/>
    <w:rsid w:val="00B61FD8"/>
    <w:rsid w:val="00B62077"/>
    <w:rsid w:val="00B62A5C"/>
    <w:rsid w:val="00B71085"/>
    <w:rsid w:val="00B71E53"/>
    <w:rsid w:val="00B74AF6"/>
    <w:rsid w:val="00B759CB"/>
    <w:rsid w:val="00B76FC7"/>
    <w:rsid w:val="00B811B6"/>
    <w:rsid w:val="00B8270D"/>
    <w:rsid w:val="00B937F7"/>
    <w:rsid w:val="00BA1081"/>
    <w:rsid w:val="00BA7592"/>
    <w:rsid w:val="00BB1E81"/>
    <w:rsid w:val="00BB215E"/>
    <w:rsid w:val="00BB2C96"/>
    <w:rsid w:val="00BB3C01"/>
    <w:rsid w:val="00BC06AB"/>
    <w:rsid w:val="00BC24D3"/>
    <w:rsid w:val="00BD552D"/>
    <w:rsid w:val="00BD72E8"/>
    <w:rsid w:val="00BE30A1"/>
    <w:rsid w:val="00BE466E"/>
    <w:rsid w:val="00BE533F"/>
    <w:rsid w:val="00BF3A47"/>
    <w:rsid w:val="00BF4086"/>
    <w:rsid w:val="00BF44AE"/>
    <w:rsid w:val="00BF57DE"/>
    <w:rsid w:val="00BF5C49"/>
    <w:rsid w:val="00C00520"/>
    <w:rsid w:val="00C038C9"/>
    <w:rsid w:val="00C062AD"/>
    <w:rsid w:val="00C1055B"/>
    <w:rsid w:val="00C11050"/>
    <w:rsid w:val="00C135FD"/>
    <w:rsid w:val="00C16F08"/>
    <w:rsid w:val="00C2223E"/>
    <w:rsid w:val="00C2305F"/>
    <w:rsid w:val="00C26190"/>
    <w:rsid w:val="00C3184D"/>
    <w:rsid w:val="00C35747"/>
    <w:rsid w:val="00C41E08"/>
    <w:rsid w:val="00C41E0B"/>
    <w:rsid w:val="00C51E6A"/>
    <w:rsid w:val="00C56C33"/>
    <w:rsid w:val="00C6174D"/>
    <w:rsid w:val="00C67032"/>
    <w:rsid w:val="00C7011B"/>
    <w:rsid w:val="00C80949"/>
    <w:rsid w:val="00C832D5"/>
    <w:rsid w:val="00C86299"/>
    <w:rsid w:val="00C869B1"/>
    <w:rsid w:val="00CA5898"/>
    <w:rsid w:val="00CA5E8C"/>
    <w:rsid w:val="00CA7477"/>
    <w:rsid w:val="00CA7FA5"/>
    <w:rsid w:val="00CB088B"/>
    <w:rsid w:val="00CB4F09"/>
    <w:rsid w:val="00CB6D9A"/>
    <w:rsid w:val="00CC0070"/>
    <w:rsid w:val="00CC4F57"/>
    <w:rsid w:val="00CD196B"/>
    <w:rsid w:val="00CD1BB6"/>
    <w:rsid w:val="00CD4650"/>
    <w:rsid w:val="00CD77ED"/>
    <w:rsid w:val="00CE35F6"/>
    <w:rsid w:val="00CF1F8E"/>
    <w:rsid w:val="00CF6DBD"/>
    <w:rsid w:val="00D07939"/>
    <w:rsid w:val="00D10419"/>
    <w:rsid w:val="00D1390A"/>
    <w:rsid w:val="00D14807"/>
    <w:rsid w:val="00D1524F"/>
    <w:rsid w:val="00D31DAB"/>
    <w:rsid w:val="00D40D3D"/>
    <w:rsid w:val="00D508E0"/>
    <w:rsid w:val="00D509B7"/>
    <w:rsid w:val="00D65A04"/>
    <w:rsid w:val="00D7048D"/>
    <w:rsid w:val="00D70DD5"/>
    <w:rsid w:val="00D70FFC"/>
    <w:rsid w:val="00D73C5E"/>
    <w:rsid w:val="00D7517B"/>
    <w:rsid w:val="00D80CC0"/>
    <w:rsid w:val="00D9165D"/>
    <w:rsid w:val="00D919CC"/>
    <w:rsid w:val="00D95248"/>
    <w:rsid w:val="00D97C88"/>
    <w:rsid w:val="00DA15D4"/>
    <w:rsid w:val="00DA1652"/>
    <w:rsid w:val="00DA2DE9"/>
    <w:rsid w:val="00DA38BB"/>
    <w:rsid w:val="00DB2840"/>
    <w:rsid w:val="00DC0DC0"/>
    <w:rsid w:val="00DC10BA"/>
    <w:rsid w:val="00DD023C"/>
    <w:rsid w:val="00DD297F"/>
    <w:rsid w:val="00DD5B1C"/>
    <w:rsid w:val="00DF05C3"/>
    <w:rsid w:val="00DF5964"/>
    <w:rsid w:val="00DF751A"/>
    <w:rsid w:val="00E000E3"/>
    <w:rsid w:val="00E0162C"/>
    <w:rsid w:val="00E03A18"/>
    <w:rsid w:val="00E049F2"/>
    <w:rsid w:val="00E06147"/>
    <w:rsid w:val="00E14A8C"/>
    <w:rsid w:val="00E210DA"/>
    <w:rsid w:val="00E2181B"/>
    <w:rsid w:val="00E30AAF"/>
    <w:rsid w:val="00E331C6"/>
    <w:rsid w:val="00E332E4"/>
    <w:rsid w:val="00E33959"/>
    <w:rsid w:val="00E373DA"/>
    <w:rsid w:val="00E439EC"/>
    <w:rsid w:val="00E443E6"/>
    <w:rsid w:val="00E45A82"/>
    <w:rsid w:val="00E461BE"/>
    <w:rsid w:val="00E46920"/>
    <w:rsid w:val="00E51BE4"/>
    <w:rsid w:val="00E57526"/>
    <w:rsid w:val="00E579A1"/>
    <w:rsid w:val="00E61223"/>
    <w:rsid w:val="00E61A36"/>
    <w:rsid w:val="00E622A1"/>
    <w:rsid w:val="00E62876"/>
    <w:rsid w:val="00E64426"/>
    <w:rsid w:val="00E678BE"/>
    <w:rsid w:val="00E73EA3"/>
    <w:rsid w:val="00E743BF"/>
    <w:rsid w:val="00E85473"/>
    <w:rsid w:val="00E9149C"/>
    <w:rsid w:val="00E950CE"/>
    <w:rsid w:val="00E9537D"/>
    <w:rsid w:val="00E9578F"/>
    <w:rsid w:val="00EA104F"/>
    <w:rsid w:val="00EA4538"/>
    <w:rsid w:val="00EA4F26"/>
    <w:rsid w:val="00EA5DE8"/>
    <w:rsid w:val="00EA793D"/>
    <w:rsid w:val="00EB2954"/>
    <w:rsid w:val="00EB2E95"/>
    <w:rsid w:val="00ED3CE2"/>
    <w:rsid w:val="00ED3D23"/>
    <w:rsid w:val="00ED780A"/>
    <w:rsid w:val="00EF00AB"/>
    <w:rsid w:val="00EF08CF"/>
    <w:rsid w:val="00EF0ED2"/>
    <w:rsid w:val="00F00702"/>
    <w:rsid w:val="00F05488"/>
    <w:rsid w:val="00F05FF0"/>
    <w:rsid w:val="00F115A2"/>
    <w:rsid w:val="00F125F2"/>
    <w:rsid w:val="00F12C22"/>
    <w:rsid w:val="00F16FF0"/>
    <w:rsid w:val="00F23448"/>
    <w:rsid w:val="00F26A3A"/>
    <w:rsid w:val="00F34993"/>
    <w:rsid w:val="00F45AF1"/>
    <w:rsid w:val="00F477EA"/>
    <w:rsid w:val="00F51B85"/>
    <w:rsid w:val="00F54DAF"/>
    <w:rsid w:val="00F61093"/>
    <w:rsid w:val="00F61290"/>
    <w:rsid w:val="00F66FD8"/>
    <w:rsid w:val="00F73ADA"/>
    <w:rsid w:val="00F8005D"/>
    <w:rsid w:val="00F812B3"/>
    <w:rsid w:val="00F86219"/>
    <w:rsid w:val="00F86CDA"/>
    <w:rsid w:val="00F87125"/>
    <w:rsid w:val="00F972A9"/>
    <w:rsid w:val="00FA0751"/>
    <w:rsid w:val="00FA4E00"/>
    <w:rsid w:val="00FB1F7C"/>
    <w:rsid w:val="00FB356B"/>
    <w:rsid w:val="00FB397F"/>
    <w:rsid w:val="00FB47DA"/>
    <w:rsid w:val="00FB4DA2"/>
    <w:rsid w:val="00FB5D9D"/>
    <w:rsid w:val="00FB6013"/>
    <w:rsid w:val="00FB7C8C"/>
    <w:rsid w:val="00FC090D"/>
    <w:rsid w:val="00FD1666"/>
    <w:rsid w:val="00FD358C"/>
    <w:rsid w:val="00FD4932"/>
    <w:rsid w:val="00FD4F8E"/>
    <w:rsid w:val="00FD6931"/>
    <w:rsid w:val="00FD7E6E"/>
    <w:rsid w:val="00FE7721"/>
    <w:rsid w:val="00FF15CD"/>
    <w:rsid w:val="00FF1F59"/>
    <w:rsid w:val="00FF3CE5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0A857D1"/>
  <w15:docId w15:val="{3F74D92E-8AD0-4269-B3AB-B4FC3787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188"/>
  </w:style>
  <w:style w:type="paragraph" w:styleId="1">
    <w:name w:val="heading 1"/>
    <w:basedOn w:val="a"/>
    <w:next w:val="a"/>
    <w:link w:val="10"/>
    <w:uiPriority w:val="9"/>
    <w:qFormat/>
    <w:rsid w:val="00AE5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43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F81"/>
  </w:style>
  <w:style w:type="paragraph" w:styleId="a5">
    <w:name w:val="footer"/>
    <w:basedOn w:val="a"/>
    <w:link w:val="a6"/>
    <w:uiPriority w:val="99"/>
    <w:unhideWhenUsed/>
    <w:rsid w:val="009B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F81"/>
  </w:style>
  <w:style w:type="table" w:styleId="a7">
    <w:name w:val="Table Grid"/>
    <w:basedOn w:val="a1"/>
    <w:rsid w:val="009B0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uiPriority w:val="40"/>
    <w:qFormat/>
    <w:rsid w:val="00686A24"/>
    <w:pPr>
      <w:tabs>
        <w:tab w:val="decimal" w:pos="360"/>
      </w:tabs>
    </w:pPr>
    <w:rPr>
      <w:lang w:eastAsia="ru-RU"/>
    </w:rPr>
  </w:style>
  <w:style w:type="paragraph" w:styleId="a8">
    <w:name w:val="footnote text"/>
    <w:basedOn w:val="a"/>
    <w:link w:val="a9"/>
    <w:uiPriority w:val="99"/>
    <w:unhideWhenUsed/>
    <w:rsid w:val="00686A2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686A24"/>
    <w:rPr>
      <w:rFonts w:eastAsiaTheme="minorEastAsia"/>
      <w:sz w:val="20"/>
      <w:szCs w:val="20"/>
      <w:lang w:eastAsia="ru-RU"/>
    </w:rPr>
  </w:style>
  <w:style w:type="character" w:styleId="aa">
    <w:name w:val="Subtle Emphasis"/>
    <w:basedOn w:val="a0"/>
    <w:uiPriority w:val="19"/>
    <w:qFormat/>
    <w:rsid w:val="00686A24"/>
    <w:rPr>
      <w:i/>
      <w:iCs/>
      <w:color w:val="7F7F7F" w:themeColor="text1" w:themeTint="80"/>
    </w:rPr>
  </w:style>
  <w:style w:type="table" w:customStyle="1" w:styleId="-11">
    <w:name w:val="Светлая заливка - Акцент 11"/>
    <w:basedOn w:val="a1"/>
    <w:uiPriority w:val="60"/>
    <w:rsid w:val="00686A24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4">
    <w:name w:val="Календарь 4"/>
    <w:basedOn w:val="a1"/>
    <w:uiPriority w:val="99"/>
    <w:qFormat/>
    <w:rsid w:val="00686A24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ru-RU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paragraph" w:styleId="ab">
    <w:name w:val="Body Text"/>
    <w:basedOn w:val="a"/>
    <w:link w:val="ac"/>
    <w:uiPriority w:val="99"/>
    <w:rsid w:val="00E331C6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331C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ing">
    <w:name w:val="Heading"/>
    <w:rsid w:val="00683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060192"/>
    <w:pPr>
      <w:widowControl w:val="0"/>
      <w:autoSpaceDE w:val="0"/>
      <w:autoSpaceDN w:val="0"/>
      <w:adjustRightInd w:val="0"/>
      <w:spacing w:after="0" w:line="50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E45A82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54351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4351E"/>
  </w:style>
  <w:style w:type="paragraph" w:styleId="af0">
    <w:name w:val="Balloon Text"/>
    <w:basedOn w:val="a"/>
    <w:link w:val="af1"/>
    <w:uiPriority w:val="99"/>
    <w:semiHidden/>
    <w:unhideWhenUsed/>
    <w:rsid w:val="00C2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305F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6B7B7B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7E0E76"/>
  </w:style>
  <w:style w:type="paragraph" w:styleId="2">
    <w:name w:val="Body Text 2"/>
    <w:basedOn w:val="a"/>
    <w:link w:val="20"/>
    <w:uiPriority w:val="99"/>
    <w:semiHidden/>
    <w:unhideWhenUsed/>
    <w:rsid w:val="007E0E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0E76"/>
  </w:style>
  <w:style w:type="character" w:customStyle="1" w:styleId="30">
    <w:name w:val="Заголовок 3 Знак"/>
    <w:basedOn w:val="a0"/>
    <w:link w:val="3"/>
    <w:uiPriority w:val="9"/>
    <w:rsid w:val="00543B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uiPriority w:val="99"/>
    <w:rsid w:val="0054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E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Normal (Web)"/>
    <w:basedOn w:val="a"/>
    <w:uiPriority w:val="99"/>
    <w:unhideWhenUsed/>
    <w:rsid w:val="00D9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basedOn w:val="a"/>
    <w:link w:val="af5"/>
    <w:uiPriority w:val="1"/>
    <w:qFormat/>
    <w:rsid w:val="00D97C88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</w:style>
  <w:style w:type="character" w:customStyle="1" w:styleId="af5">
    <w:name w:val="Без интервала Знак"/>
    <w:link w:val="af4"/>
    <w:uiPriority w:val="1"/>
    <w:rsid w:val="00D97C88"/>
    <w:rPr>
      <w:rFonts w:ascii="Times New Roman" w:eastAsia="Calibri" w:hAnsi="Times New Roman" w:cs="Times New Roman"/>
      <w:sz w:val="28"/>
      <w:lang w:val="en-US" w:bidi="en-US"/>
    </w:rPr>
  </w:style>
  <w:style w:type="character" w:customStyle="1" w:styleId="21">
    <w:name w:val="Основной текст (2)_"/>
    <w:basedOn w:val="a0"/>
    <w:link w:val="22"/>
    <w:rsid w:val="006A25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полужирный"/>
    <w:basedOn w:val="a0"/>
    <w:rsid w:val="006A2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A25A8"/>
    <w:pPr>
      <w:widowControl w:val="0"/>
      <w:shd w:val="clear" w:color="auto" w:fill="FFFFFF"/>
      <w:spacing w:after="280" w:line="266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A2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666424"/>
    <w:rPr>
      <w:b/>
      <w:bCs/>
    </w:rPr>
  </w:style>
  <w:style w:type="paragraph" w:customStyle="1" w:styleId="formattexttopleveltext">
    <w:name w:val="formattext topleveltext"/>
    <w:basedOn w:val="a"/>
    <w:uiPriority w:val="99"/>
    <w:rsid w:val="00996E0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996E0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996E0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match">
    <w:name w:val="match"/>
    <w:basedOn w:val="a0"/>
    <w:uiPriority w:val="99"/>
    <w:rsid w:val="00996E08"/>
  </w:style>
  <w:style w:type="paragraph" w:customStyle="1" w:styleId="topleveltextimage">
    <w:name w:val="topleveltext image"/>
    <w:basedOn w:val="a"/>
    <w:uiPriority w:val="99"/>
    <w:rsid w:val="00996E0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1200084848" TargetMode="External"/><Relationship Id="rId18" Type="http://schemas.openxmlformats.org/officeDocument/2006/relationships/hyperlink" Target="http://docs.cntd.ru/document/1200095525" TargetMode="External"/><Relationship Id="rId26" Type="http://schemas.openxmlformats.org/officeDocument/2006/relationships/hyperlink" Target="http://docs.cntd.ru/document/1200095525" TargetMode="External"/><Relationship Id="rId39" Type="http://schemas.openxmlformats.org/officeDocument/2006/relationships/hyperlink" Target="http://docs.cntd.ru/document/1200157271" TargetMode="External"/><Relationship Id="rId21" Type="http://schemas.openxmlformats.org/officeDocument/2006/relationships/hyperlink" Target="http://docs.cntd.ru/document/1200095525" TargetMode="External"/><Relationship Id="rId34" Type="http://schemas.openxmlformats.org/officeDocument/2006/relationships/hyperlink" Target="http://docs.cntd.ru/document/1200095525" TargetMode="External"/><Relationship Id="rId42" Type="http://schemas.openxmlformats.org/officeDocument/2006/relationships/hyperlink" Target="http://docs.cntd.ru/document/1200157271" TargetMode="External"/><Relationship Id="rId47" Type="http://schemas.openxmlformats.org/officeDocument/2006/relationships/hyperlink" Target="http://docs.cntd.ru/document/1200157271" TargetMode="External"/><Relationship Id="rId50" Type="http://schemas.openxmlformats.org/officeDocument/2006/relationships/hyperlink" Target="http://docs.cntd.ru/document/1200157271" TargetMode="External"/><Relationship Id="rId55" Type="http://schemas.openxmlformats.org/officeDocument/2006/relationships/hyperlink" Target="http://docs.cntd.ru/document/1200157271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095525" TargetMode="External"/><Relationship Id="rId29" Type="http://schemas.openxmlformats.org/officeDocument/2006/relationships/hyperlink" Target="http://docs.cntd.ru/document/1200095525" TargetMode="External"/><Relationship Id="rId11" Type="http://schemas.openxmlformats.org/officeDocument/2006/relationships/hyperlink" Target="http://docs.cntd.ru/document/1200084848" TargetMode="External"/><Relationship Id="rId24" Type="http://schemas.openxmlformats.org/officeDocument/2006/relationships/hyperlink" Target="http://docs.cntd.ru/document/1200095525" TargetMode="External"/><Relationship Id="rId32" Type="http://schemas.openxmlformats.org/officeDocument/2006/relationships/hyperlink" Target="http://docs.cntd.ru/document/1200095525" TargetMode="External"/><Relationship Id="rId37" Type="http://schemas.openxmlformats.org/officeDocument/2006/relationships/hyperlink" Target="http://docs.cntd.ru/document/1200157271" TargetMode="External"/><Relationship Id="rId40" Type="http://schemas.openxmlformats.org/officeDocument/2006/relationships/hyperlink" Target="http://docs.cntd.ru/document/1200157271" TargetMode="External"/><Relationship Id="rId45" Type="http://schemas.openxmlformats.org/officeDocument/2006/relationships/hyperlink" Target="http://docs.cntd.ru/document/1200157271" TargetMode="External"/><Relationship Id="rId53" Type="http://schemas.openxmlformats.org/officeDocument/2006/relationships/hyperlink" Target="http://docs.cntd.ru/document/1200157271" TargetMode="External"/><Relationship Id="rId58" Type="http://schemas.openxmlformats.org/officeDocument/2006/relationships/hyperlink" Target="http://docs.cntd.ru/document/120015727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docs.cntd.ru/document/1200084098" TargetMode="External"/><Relationship Id="rId19" Type="http://schemas.openxmlformats.org/officeDocument/2006/relationships/hyperlink" Target="http://docs.cntd.ru/document/1200095525" TargetMode="External"/><Relationship Id="rId14" Type="http://schemas.openxmlformats.org/officeDocument/2006/relationships/hyperlink" Target="http://docs.cntd.ru/document/1200084848" TargetMode="External"/><Relationship Id="rId22" Type="http://schemas.openxmlformats.org/officeDocument/2006/relationships/hyperlink" Target="http://docs.cntd.ru/document/1200095525" TargetMode="External"/><Relationship Id="rId27" Type="http://schemas.openxmlformats.org/officeDocument/2006/relationships/hyperlink" Target="http://docs.cntd.ru/document/1200095525" TargetMode="External"/><Relationship Id="rId30" Type="http://schemas.openxmlformats.org/officeDocument/2006/relationships/hyperlink" Target="http://docs.cntd.ru/document/1200095525" TargetMode="External"/><Relationship Id="rId35" Type="http://schemas.openxmlformats.org/officeDocument/2006/relationships/hyperlink" Target="http://docs.cntd.ru/document/1200095525" TargetMode="External"/><Relationship Id="rId43" Type="http://schemas.openxmlformats.org/officeDocument/2006/relationships/hyperlink" Target="http://docs.cntd.ru/document/1200157271" TargetMode="External"/><Relationship Id="rId48" Type="http://schemas.openxmlformats.org/officeDocument/2006/relationships/hyperlink" Target="http://docs.cntd.ru/document/1200157271" TargetMode="External"/><Relationship Id="rId56" Type="http://schemas.openxmlformats.org/officeDocument/2006/relationships/hyperlink" Target="http://docs.cntd.ru/document/1200157271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docs.cntd.ru/document/1200084848" TargetMode="External"/><Relationship Id="rId51" Type="http://schemas.openxmlformats.org/officeDocument/2006/relationships/hyperlink" Target="http://docs.cntd.ru/document/1200157271" TargetMode="External"/><Relationship Id="rId3" Type="http://schemas.openxmlformats.org/officeDocument/2006/relationships/styles" Target="styles.xml"/><Relationship Id="rId12" Type="http://schemas.openxmlformats.org/officeDocument/2006/relationships/hyperlink" Target="http://docs.cntd.ru/document/1200084848" TargetMode="External"/><Relationship Id="rId17" Type="http://schemas.openxmlformats.org/officeDocument/2006/relationships/hyperlink" Target="http://docs.cntd.ru/document/1200095525" TargetMode="External"/><Relationship Id="rId25" Type="http://schemas.openxmlformats.org/officeDocument/2006/relationships/hyperlink" Target="http://docs.cntd.ru/document/1200095525" TargetMode="External"/><Relationship Id="rId33" Type="http://schemas.openxmlformats.org/officeDocument/2006/relationships/hyperlink" Target="http://docs.cntd.ru/document/1200095525" TargetMode="External"/><Relationship Id="rId38" Type="http://schemas.openxmlformats.org/officeDocument/2006/relationships/hyperlink" Target="http://docs.cntd.ru/document/1200157271" TargetMode="External"/><Relationship Id="rId46" Type="http://schemas.openxmlformats.org/officeDocument/2006/relationships/hyperlink" Target="http://docs.cntd.ru/document/1200157271" TargetMode="External"/><Relationship Id="rId59" Type="http://schemas.openxmlformats.org/officeDocument/2006/relationships/hyperlink" Target="http://docs.cntd.ru/document/1200157271" TargetMode="External"/><Relationship Id="rId20" Type="http://schemas.openxmlformats.org/officeDocument/2006/relationships/hyperlink" Target="http://docs.cntd.ru/document/1200095525" TargetMode="External"/><Relationship Id="rId41" Type="http://schemas.openxmlformats.org/officeDocument/2006/relationships/hyperlink" Target="http://docs.cntd.ru/document/1200157271" TargetMode="External"/><Relationship Id="rId54" Type="http://schemas.openxmlformats.org/officeDocument/2006/relationships/hyperlink" Target="http://docs.cntd.ru/document/1200157271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ocs.cntd.ru/document/1200084848" TargetMode="External"/><Relationship Id="rId23" Type="http://schemas.openxmlformats.org/officeDocument/2006/relationships/hyperlink" Target="http://docs.cntd.ru/document/1200095525" TargetMode="External"/><Relationship Id="rId28" Type="http://schemas.openxmlformats.org/officeDocument/2006/relationships/hyperlink" Target="http://docs.cntd.ru/document/1200095525" TargetMode="External"/><Relationship Id="rId36" Type="http://schemas.openxmlformats.org/officeDocument/2006/relationships/hyperlink" Target="http://docs.cntd.ru/document/1200157271" TargetMode="External"/><Relationship Id="rId49" Type="http://schemas.openxmlformats.org/officeDocument/2006/relationships/hyperlink" Target="http://docs.cntd.ru/document/1200157271" TargetMode="External"/><Relationship Id="rId57" Type="http://schemas.openxmlformats.org/officeDocument/2006/relationships/hyperlink" Target="http://docs.cntd.ru/document/1200157271" TargetMode="External"/><Relationship Id="rId10" Type="http://schemas.openxmlformats.org/officeDocument/2006/relationships/hyperlink" Target="http://docs.cntd.ru/document/1200084848" TargetMode="External"/><Relationship Id="rId31" Type="http://schemas.openxmlformats.org/officeDocument/2006/relationships/hyperlink" Target="http://docs.cntd.ru/document/1200095525" TargetMode="External"/><Relationship Id="rId44" Type="http://schemas.openxmlformats.org/officeDocument/2006/relationships/hyperlink" Target="http://docs.cntd.ru/document/1200157271" TargetMode="External"/><Relationship Id="rId52" Type="http://schemas.openxmlformats.org/officeDocument/2006/relationships/hyperlink" Target="http://docs.cntd.ru/document/1200157271" TargetMode="External"/><Relationship Id="rId60" Type="http://schemas.openxmlformats.org/officeDocument/2006/relationships/hyperlink" Target="http://docs.cntd.ru/document/1200157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084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DC66-252B-493A-9058-9B980EA2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3996</Words>
  <Characters>22781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Лашова Елена Николаевна</dc:creator>
  <cp:lastModifiedBy>Зайнетдинов Артур</cp:lastModifiedBy>
  <cp:revision>30</cp:revision>
  <cp:lastPrinted>2024-10-14T11:20:00Z</cp:lastPrinted>
  <dcterms:created xsi:type="dcterms:W3CDTF">2022-05-20T14:46:00Z</dcterms:created>
  <dcterms:modified xsi:type="dcterms:W3CDTF">2024-10-14T11:20:00Z</dcterms:modified>
</cp:coreProperties>
</file>