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6D87" w14:textId="77777777" w:rsidR="00614AA7" w:rsidRDefault="00614AA7" w:rsidP="00614AA7">
      <w:pPr>
        <w:pStyle w:val="ab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  <w:u w:val="single"/>
        </w:rPr>
        <w:t>УТВЕРЖДАЮ</w:t>
      </w:r>
      <w:r>
        <w:rPr>
          <w:rFonts w:ascii="ISOCPEUR" w:hAnsi="ISOCPEUR" w:cs="ISOCPEUR"/>
          <w:sz w:val="26"/>
          <w:szCs w:val="28"/>
        </w:rPr>
        <w:t>:</w:t>
      </w:r>
    </w:p>
    <w:p w14:paraId="4F7497A1" w14:textId="08FD3A21" w:rsidR="00614AA7" w:rsidRDefault="00DD394F" w:rsidP="00614AA7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Д</w:t>
      </w:r>
      <w:r w:rsidR="00614AA7">
        <w:rPr>
          <w:rFonts w:ascii="ISOCPEUR" w:hAnsi="ISOCPEUR" w:cs="ISOCPEUR"/>
          <w:sz w:val="26"/>
          <w:szCs w:val="28"/>
        </w:rPr>
        <w:t xml:space="preserve">иректор </w:t>
      </w:r>
    </w:p>
    <w:p w14:paraId="46E9CF2F" w14:textId="77777777" w:rsidR="00614AA7" w:rsidRDefault="00614AA7" w:rsidP="00614AA7">
      <w:pPr>
        <w:pStyle w:val="ab"/>
        <w:spacing w:after="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ООО «Специализированный застройщик «Стром»</w:t>
      </w:r>
    </w:p>
    <w:p w14:paraId="12BE13CC" w14:textId="77777777" w:rsidR="00614AA7" w:rsidRDefault="00614AA7" w:rsidP="00614AA7">
      <w:pPr>
        <w:pStyle w:val="ab"/>
        <w:spacing w:before="120"/>
        <w:ind w:left="4820"/>
        <w:rPr>
          <w:rFonts w:ascii="ISOCPEUR" w:hAnsi="ISOCPEUR" w:cs="ISOCPEUR"/>
          <w:sz w:val="26"/>
          <w:szCs w:val="28"/>
        </w:rPr>
      </w:pPr>
      <w:r>
        <w:rPr>
          <w:rFonts w:ascii="ISOCPEUR" w:hAnsi="ISOCPEUR" w:cs="ISOCPEUR"/>
          <w:sz w:val="26"/>
          <w:szCs w:val="28"/>
        </w:rPr>
        <w:t>_________________Перевозчиков А.И.</w:t>
      </w:r>
    </w:p>
    <w:p w14:paraId="210A24CB" w14:textId="77777777" w:rsidR="00614AA7" w:rsidRDefault="00614AA7" w:rsidP="00614AA7">
      <w:pPr>
        <w:pStyle w:val="ab"/>
        <w:ind w:left="4820"/>
        <w:rPr>
          <w:rFonts w:ascii="ISOCPEUR" w:hAnsi="ISOCPEUR" w:cs="ISOCPEUR"/>
          <w:sz w:val="26"/>
          <w:szCs w:val="28"/>
        </w:rPr>
      </w:pPr>
      <w:bookmarkStart w:id="0" w:name="_Hlk158210881"/>
      <w:r>
        <w:rPr>
          <w:rFonts w:ascii="ISOCPEUR" w:hAnsi="ISOCPEUR" w:cs="ISOCPEUR"/>
          <w:sz w:val="26"/>
          <w:szCs w:val="28"/>
        </w:rPr>
        <w:t xml:space="preserve"> </w:t>
      </w:r>
      <w:bookmarkStart w:id="1" w:name="_Hlk158210649"/>
      <w:r>
        <w:rPr>
          <w:rFonts w:ascii="ISOCPEUR" w:hAnsi="ISOCPEUR" w:cs="ISOCPEUR"/>
          <w:sz w:val="26"/>
          <w:szCs w:val="28"/>
        </w:rPr>
        <w:t>«04» сентября 2024 г.</w:t>
      </w:r>
      <w:bookmarkEnd w:id="0"/>
      <w:bookmarkEnd w:id="1"/>
    </w:p>
    <w:p w14:paraId="68A7991D" w14:textId="77777777" w:rsidR="009F4AB3" w:rsidRDefault="009F4AB3" w:rsidP="009F4AB3">
      <w:pPr>
        <w:pStyle w:val="ab"/>
        <w:rPr>
          <w:rFonts w:ascii="ISOCPEUR" w:hAnsi="ISOCPEUR" w:cs="ISOCPEUR"/>
        </w:rPr>
      </w:pPr>
    </w:p>
    <w:p w14:paraId="00A9E75F" w14:textId="77777777" w:rsidR="009F4AB3" w:rsidRDefault="009F4AB3" w:rsidP="009F4AB3">
      <w:pPr>
        <w:pStyle w:val="ab"/>
        <w:rPr>
          <w:rFonts w:ascii="ISOCPEUR" w:hAnsi="ISOCPEUR" w:cs="ISOCPEUR"/>
        </w:rPr>
      </w:pPr>
    </w:p>
    <w:p w14:paraId="111DE854" w14:textId="77777777" w:rsidR="009F4AB3" w:rsidRDefault="009F4AB3" w:rsidP="009F4AB3">
      <w:pPr>
        <w:pStyle w:val="ab"/>
        <w:rPr>
          <w:rFonts w:ascii="ISOCPEUR" w:hAnsi="ISOCPEUR" w:cs="ISOCPEUR"/>
        </w:rPr>
      </w:pPr>
    </w:p>
    <w:p w14:paraId="43669690" w14:textId="77777777" w:rsidR="009F4AB3" w:rsidRDefault="009F4AB3" w:rsidP="009F4AB3">
      <w:pPr>
        <w:pStyle w:val="ab"/>
        <w:rPr>
          <w:rFonts w:ascii="ISOCPEUR" w:hAnsi="ISOCPEUR" w:cs="ISOCPEUR"/>
        </w:rPr>
      </w:pPr>
    </w:p>
    <w:p w14:paraId="51AAF28F" w14:textId="77777777" w:rsidR="009F4AB3" w:rsidRDefault="009F4AB3" w:rsidP="009F4AB3">
      <w:pPr>
        <w:pStyle w:val="ab"/>
        <w:rPr>
          <w:rFonts w:ascii="ISOCPEUR" w:hAnsi="ISOCPEUR" w:cs="ISOCPEUR"/>
        </w:rPr>
      </w:pPr>
    </w:p>
    <w:p w14:paraId="26282AD2" w14:textId="49447C75" w:rsidR="009F4AB3" w:rsidRDefault="009F4AB3" w:rsidP="009F4AB3">
      <w:pPr>
        <w:pStyle w:val="ab"/>
        <w:rPr>
          <w:rFonts w:ascii="ISOCPEUR" w:hAnsi="ISOCPEUR" w:cs="ISOCPEUR"/>
        </w:rPr>
      </w:pPr>
    </w:p>
    <w:p w14:paraId="63675F0E" w14:textId="77777777" w:rsidR="008024F0" w:rsidRPr="00370EB5" w:rsidRDefault="008024F0" w:rsidP="009F4AB3">
      <w:pPr>
        <w:pStyle w:val="ab"/>
        <w:rPr>
          <w:rFonts w:ascii="ISOCPEUR" w:hAnsi="ISOCPEUR" w:cs="ISOCPEUR"/>
        </w:rPr>
      </w:pPr>
    </w:p>
    <w:p w14:paraId="6DFF9014" w14:textId="77777777" w:rsidR="009F4AB3" w:rsidRDefault="009F4AB3" w:rsidP="009F4AB3">
      <w:pPr>
        <w:pStyle w:val="ab"/>
        <w:jc w:val="center"/>
        <w:rPr>
          <w:rFonts w:ascii="ISOCPEUR" w:hAnsi="ISOCPEUR" w:cs="ISOCPEUR"/>
          <w:sz w:val="52"/>
          <w:szCs w:val="52"/>
        </w:rPr>
      </w:pPr>
      <w:r w:rsidRPr="00370EB5">
        <w:rPr>
          <w:rFonts w:ascii="ISOCPEUR" w:hAnsi="ISOCPEUR" w:cs="ISOCPEUR"/>
          <w:sz w:val="52"/>
          <w:szCs w:val="52"/>
        </w:rPr>
        <w:t>ТЕХНОЛОГИЧЕСК</w:t>
      </w:r>
      <w:r>
        <w:rPr>
          <w:rFonts w:ascii="ISOCPEUR" w:hAnsi="ISOCPEUR" w:cs="ISOCPEUR"/>
          <w:sz w:val="52"/>
          <w:szCs w:val="52"/>
        </w:rPr>
        <w:t>АЯ КАРТА</w:t>
      </w:r>
    </w:p>
    <w:p w14:paraId="00474EA6" w14:textId="77777777" w:rsidR="009F4AB3" w:rsidRDefault="009F4AB3" w:rsidP="009F4AB3">
      <w:pPr>
        <w:pStyle w:val="ab"/>
        <w:jc w:val="center"/>
        <w:rPr>
          <w:rFonts w:ascii="ISOCPEUR" w:hAnsi="ISOCPEUR" w:cs="Times New Roman"/>
        </w:rPr>
      </w:pPr>
      <w:r w:rsidRPr="00587043">
        <w:rPr>
          <w:rFonts w:ascii="ISOCPEUR" w:hAnsi="ISOCPEUR" w:cs="ISOCPEUR"/>
          <w:sz w:val="32"/>
          <w:szCs w:val="32"/>
        </w:rPr>
        <w:t xml:space="preserve">НА </w:t>
      </w:r>
      <w:r>
        <w:rPr>
          <w:rFonts w:ascii="ISOCPEUR" w:hAnsi="ISOCPEUR" w:cs="ISOCPEUR"/>
          <w:sz w:val="32"/>
          <w:szCs w:val="32"/>
        </w:rPr>
        <w:t xml:space="preserve">МОНТАЖ ВХОДНЫХ КВАРТИРНЫХ И МЕЖКОМНАТНЫХ ДВЕРЕЙ </w:t>
      </w:r>
    </w:p>
    <w:p w14:paraId="4AA0E1B0" w14:textId="77777777" w:rsidR="009F4AB3" w:rsidRDefault="009F4AB3" w:rsidP="009F4AB3">
      <w:pPr>
        <w:pStyle w:val="ab"/>
        <w:jc w:val="center"/>
        <w:rPr>
          <w:rFonts w:ascii="ISOCPEUR" w:hAnsi="ISOCPEUR" w:cs="Times New Roman"/>
          <w:sz w:val="28"/>
          <w:szCs w:val="28"/>
        </w:rPr>
      </w:pPr>
      <w:r w:rsidRPr="00A36B34">
        <w:rPr>
          <w:rFonts w:ascii="ISOCPEUR" w:hAnsi="ISOCPEUR" w:cs="Times New Roman"/>
        </w:rPr>
        <w:t>НА ОБЪЕКТЕ:</w:t>
      </w:r>
    </w:p>
    <w:p w14:paraId="2A8D07FA" w14:textId="77777777" w:rsidR="00D807BC" w:rsidRPr="00D46E7B" w:rsidRDefault="00D807BC" w:rsidP="00D807BC">
      <w:pPr>
        <w:spacing w:line="240" w:lineRule="auto"/>
        <w:jc w:val="center"/>
        <w:rPr>
          <w:rFonts w:ascii="ISOCPEUR" w:eastAsia="Times New Roman" w:hAnsi="ISOCPEUR" w:cs="Times New Roman"/>
          <w:b/>
          <w:sz w:val="28"/>
          <w:szCs w:val="28"/>
          <w:lang w:eastAsia="ru-RU"/>
        </w:rPr>
      </w:pPr>
      <w:bookmarkStart w:id="2" w:name="_Hlk108182598"/>
      <w:bookmarkStart w:id="3" w:name="_Hlk158210665"/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>«Многоквартирный жилой дом со встроенными помещениями</w:t>
      </w:r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 общественного назначения и подземной автостоянкой </w:t>
      </w:r>
      <w:r w:rsidRPr="00D46E7B"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по </w:t>
      </w:r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 xml:space="preserve">ул. 3-я </w:t>
      </w:r>
      <w:proofErr w:type="spellStart"/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>Нейвинская</w:t>
      </w:r>
      <w:proofErr w:type="spellEnd"/>
      <w:r>
        <w:rPr>
          <w:rFonts w:ascii="ISOCPEUR" w:eastAsia="Times New Roman" w:hAnsi="ISOCPEUR" w:cs="Times New Roman"/>
          <w:b/>
          <w:sz w:val="28"/>
          <w:szCs w:val="28"/>
          <w:lang w:eastAsia="ru-RU"/>
        </w:rPr>
        <w:t>, 5 в Свердловском районе г. Перми».</w:t>
      </w:r>
    </w:p>
    <w:bookmarkEnd w:id="2"/>
    <w:p w14:paraId="69A3AACB" w14:textId="77777777" w:rsidR="002604CF" w:rsidRDefault="002604CF" w:rsidP="002604CF">
      <w:pPr>
        <w:spacing w:line="240" w:lineRule="auto"/>
        <w:rPr>
          <w:rFonts w:ascii="ISOCPEUR" w:hAnsi="ISOCPEUR" w:cs="ISOCPEUR"/>
          <w:b/>
          <w:bCs/>
          <w:noProof/>
          <w:sz w:val="16"/>
          <w:szCs w:val="16"/>
        </w:rPr>
      </w:pPr>
    </w:p>
    <w:p w14:paraId="46DC22B6" w14:textId="77777777" w:rsidR="002604CF" w:rsidRPr="006A44EF" w:rsidRDefault="002604CF" w:rsidP="002604CF">
      <w:pPr>
        <w:spacing w:line="240" w:lineRule="auto"/>
        <w:ind w:firstLine="284"/>
        <w:jc w:val="center"/>
        <w:rPr>
          <w:rFonts w:ascii="ISOCPEUR" w:hAnsi="ISOCPEUR" w:cs="ISOCPEUR"/>
          <w:noProof/>
        </w:rPr>
      </w:pPr>
    </w:p>
    <w:bookmarkEnd w:id="3"/>
    <w:p w14:paraId="426173B0" w14:textId="19628C18" w:rsidR="009F4AB3" w:rsidRDefault="009F4AB3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4A5299E" w14:textId="7F3A7560" w:rsidR="00AD2BDA" w:rsidRDefault="00AD2BDA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09CF834C" w14:textId="78ECA012" w:rsidR="00AD2BDA" w:rsidRDefault="00AD2BDA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28C5CBDA" w14:textId="472A20AB" w:rsidR="00AD2BDA" w:rsidRDefault="00AD2BDA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29DEB812" w14:textId="604862E1" w:rsidR="00AD2BDA" w:rsidRDefault="00AD2BDA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5406317F" w14:textId="0CA5B439" w:rsidR="00AD2BDA" w:rsidRDefault="00AD2BDA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4BFFB570" w14:textId="77777777" w:rsidR="00AD2BDA" w:rsidRDefault="00AD2BDA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2F9FF251" w14:textId="0C173D48" w:rsidR="009F4AB3" w:rsidRDefault="009F4AB3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7296BB4F" w14:textId="431F4478" w:rsidR="002604CF" w:rsidRDefault="002604CF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21928C95" w14:textId="77777777" w:rsidR="002604CF" w:rsidRDefault="002604CF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261FDCED" w14:textId="77777777" w:rsidR="009F4AB3" w:rsidRDefault="009F4AB3" w:rsidP="009F4AB3">
      <w:pPr>
        <w:pStyle w:val="ab"/>
        <w:rPr>
          <w:rFonts w:ascii="ISOCPEUR" w:hAnsi="ISOCPEUR" w:cs="ISOCPEUR"/>
          <w:sz w:val="28"/>
          <w:szCs w:val="28"/>
        </w:rPr>
      </w:pPr>
    </w:p>
    <w:p w14:paraId="2F6B3F39" w14:textId="77777777" w:rsidR="009F4AB3" w:rsidRDefault="009F4AB3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4065405A" w14:textId="77777777" w:rsidR="009F4AB3" w:rsidRDefault="009F4AB3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</w:p>
    <w:p w14:paraId="0762A3F3" w14:textId="5D08E4AD" w:rsidR="009F4AB3" w:rsidRPr="00E300B5" w:rsidRDefault="009F4AB3" w:rsidP="009F4AB3">
      <w:pPr>
        <w:pStyle w:val="ab"/>
        <w:jc w:val="center"/>
        <w:rPr>
          <w:rFonts w:ascii="ISOCPEUR" w:hAnsi="ISOCPEUR" w:cs="ISOCPEUR"/>
          <w:sz w:val="28"/>
          <w:szCs w:val="28"/>
        </w:rPr>
      </w:pPr>
      <w:r>
        <w:rPr>
          <w:rFonts w:ascii="ISOCPEUR" w:hAnsi="ISOCPEUR" w:cs="ISOCPEUR"/>
          <w:sz w:val="28"/>
          <w:szCs w:val="28"/>
        </w:rPr>
        <w:t>г. Пермь, 20</w:t>
      </w:r>
      <w:r w:rsidRPr="001D2A71">
        <w:rPr>
          <w:rFonts w:ascii="ISOCPEUR" w:hAnsi="ISOCPEUR" w:cs="ISOCPEUR"/>
          <w:sz w:val="28"/>
          <w:szCs w:val="28"/>
        </w:rPr>
        <w:t>2</w:t>
      </w:r>
      <w:r w:rsidR="00AD2BDA">
        <w:rPr>
          <w:rFonts w:ascii="ISOCPEUR" w:hAnsi="ISOCPEUR" w:cs="ISOCPEUR"/>
          <w:sz w:val="28"/>
          <w:szCs w:val="28"/>
        </w:rPr>
        <w:t>4</w:t>
      </w:r>
      <w:r w:rsidRPr="00531577">
        <w:rPr>
          <w:rFonts w:ascii="ISOCPEUR" w:hAnsi="ISOCPEUR" w:cs="ISOCPEUR"/>
          <w:sz w:val="28"/>
          <w:szCs w:val="28"/>
        </w:rPr>
        <w:t xml:space="preserve"> г.</w:t>
      </w:r>
    </w:p>
    <w:p w14:paraId="6E38604A" w14:textId="2DB7C76F" w:rsidR="009F4AB3" w:rsidRPr="003B657D" w:rsidRDefault="009F4AB3" w:rsidP="009F4AB3">
      <w:pPr>
        <w:shd w:val="clear" w:color="auto" w:fill="FBFBFB"/>
        <w:tabs>
          <w:tab w:val="left" w:pos="0"/>
        </w:tabs>
        <w:spacing w:before="330" w:after="165"/>
        <w:jc w:val="center"/>
        <w:outlineLvl w:val="1"/>
        <w:rPr>
          <w:rFonts w:eastAsia="Times New Roman"/>
          <w:sz w:val="28"/>
          <w:lang w:eastAsia="ru-RU"/>
        </w:rPr>
      </w:pPr>
      <w:r w:rsidRPr="003B657D">
        <w:rPr>
          <w:rFonts w:eastAsia="Times New Roman"/>
          <w:sz w:val="28"/>
          <w:lang w:eastAsia="ru-RU"/>
        </w:rPr>
        <w:lastRenderedPageBreak/>
        <w:t>1. ОБЛАСТЬ ПРИМЕНЕНИЯ</w:t>
      </w:r>
    </w:p>
    <w:p w14:paraId="03D2EDDF" w14:textId="6819D308" w:rsidR="009F4AB3" w:rsidRDefault="009F4AB3" w:rsidP="009F4AB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9F2439">
        <w:rPr>
          <w:rFonts w:ascii="ISOCPEUR" w:hAnsi="ISOCPEUR" w:cs="ISOCPEUR"/>
          <w:bCs/>
          <w:noProof/>
          <w:sz w:val="24"/>
          <w:szCs w:val="24"/>
        </w:rPr>
        <w:t>1.1. Настоящ</w:t>
      </w:r>
      <w:r>
        <w:rPr>
          <w:rFonts w:ascii="ISOCPEUR" w:hAnsi="ISOCPEUR" w:cs="ISOCPEUR"/>
          <w:bCs/>
          <w:noProof/>
          <w:sz w:val="24"/>
          <w:szCs w:val="24"/>
        </w:rPr>
        <w:t>ая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 технологическ</w:t>
      </w:r>
      <w:r>
        <w:rPr>
          <w:rFonts w:ascii="ISOCPEUR" w:hAnsi="ISOCPEUR" w:cs="ISOCPEUR"/>
          <w:bCs/>
          <w:noProof/>
          <w:sz w:val="24"/>
          <w:szCs w:val="24"/>
        </w:rPr>
        <w:t>ая карта на монтаж входных квартирных и межкомнатных дверей на о</w:t>
      </w:r>
      <w:r w:rsidRPr="009F2439">
        <w:rPr>
          <w:rFonts w:ascii="ISOCPEUR" w:hAnsi="ISOCPEUR" w:cs="ISOCPEUR"/>
          <w:bCs/>
          <w:noProof/>
          <w:sz w:val="24"/>
          <w:szCs w:val="24"/>
        </w:rPr>
        <w:t>бъект</w:t>
      </w:r>
      <w:r>
        <w:rPr>
          <w:rFonts w:ascii="ISOCPEUR" w:hAnsi="ISOCPEUR" w:cs="ISOCPEUR"/>
          <w:bCs/>
          <w:noProof/>
          <w:sz w:val="24"/>
          <w:szCs w:val="24"/>
        </w:rPr>
        <w:t>е</w:t>
      </w:r>
      <w:r w:rsidRPr="009F2439">
        <w:rPr>
          <w:rFonts w:ascii="ISOCPEUR" w:hAnsi="ISOCPEUR" w:cs="ISOCPEUR"/>
          <w:bCs/>
          <w:noProof/>
          <w:sz w:val="24"/>
          <w:szCs w:val="24"/>
        </w:rPr>
        <w:t xml:space="preserve">: </w:t>
      </w:r>
      <w:bookmarkStart w:id="4" w:name="_Hlk149229705"/>
      <w:bookmarkStart w:id="5" w:name="_Hlk149229669"/>
      <w:r w:rsidR="00D807BC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«Многоквартирный жилой дом со встроенными помещениями </w:t>
      </w:r>
      <w:r w:rsidR="00D807BC">
        <w:rPr>
          <w:rFonts w:ascii="ISOCPEUR" w:hAnsi="ISOCPEUR" w:cs="ISOCPEUR"/>
          <w:b/>
          <w:bCs/>
          <w:noProof/>
          <w:sz w:val="24"/>
          <w:szCs w:val="24"/>
        </w:rPr>
        <w:t>общественного назначения и подземной автостоянкой по ул. 3-я Нейвинская, 5 в Свердловском районе г.Перми»</w:t>
      </w:r>
      <w:r w:rsidR="00D807BC" w:rsidRPr="00D46E7B">
        <w:rPr>
          <w:rFonts w:ascii="ISOCPEUR" w:hAnsi="ISOCPEUR" w:cs="ISOCPEUR"/>
          <w:b/>
          <w:bCs/>
          <w:noProof/>
          <w:sz w:val="24"/>
          <w:szCs w:val="24"/>
        </w:rPr>
        <w:t xml:space="preserve"> </w:t>
      </w:r>
      <w:bookmarkEnd w:id="4"/>
      <w:r w:rsidR="00D807BC">
        <w:rPr>
          <w:rFonts w:ascii="ISOCPEUR" w:hAnsi="ISOCPEUR" w:cs="ISOCPEUR"/>
          <w:bCs/>
          <w:noProof/>
          <w:sz w:val="24"/>
          <w:szCs w:val="24"/>
        </w:rPr>
        <w:t xml:space="preserve">разработана </w:t>
      </w:r>
      <w:r w:rsidR="00D807BC" w:rsidRPr="00BB2C96">
        <w:rPr>
          <w:rFonts w:ascii="ISOCPEUR" w:hAnsi="ISOCPEUR" w:cs="ISOCPEUR"/>
          <w:bCs/>
          <w:noProof/>
          <w:sz w:val="24"/>
          <w:szCs w:val="24"/>
        </w:rPr>
        <w:t>на основании проекта</w:t>
      </w:r>
      <w:r w:rsidR="00D807BC">
        <w:rPr>
          <w:rFonts w:ascii="ISOCPEUR" w:hAnsi="ISOCPEUR" w:cs="ISOCPEUR"/>
          <w:bCs/>
          <w:noProof/>
          <w:sz w:val="24"/>
          <w:szCs w:val="24"/>
        </w:rPr>
        <w:t xml:space="preserve"> 101-24</w:t>
      </w:r>
      <w:r w:rsidR="00D807BC" w:rsidRPr="00BB2C96">
        <w:rPr>
          <w:rFonts w:ascii="ISOCPEUR" w:hAnsi="ISOCPEUR" w:cs="ISOCPEUR"/>
          <w:bCs/>
          <w:noProof/>
          <w:sz w:val="24"/>
          <w:szCs w:val="24"/>
        </w:rPr>
        <w:t xml:space="preserve">, </w:t>
      </w:r>
      <w:bookmarkEnd w:id="5"/>
      <w:r w:rsidRPr="00BB2C96">
        <w:rPr>
          <w:rFonts w:ascii="ISOCPEUR" w:hAnsi="ISOCPEUR" w:cs="ISOCPEUR"/>
          <w:bCs/>
          <w:noProof/>
          <w:sz w:val="24"/>
          <w:szCs w:val="24"/>
        </w:rPr>
        <w:t>и действующей нормативной документации</w:t>
      </w:r>
      <w:r w:rsidRPr="00B35E77">
        <w:rPr>
          <w:rFonts w:ascii="ISOCPEUR" w:hAnsi="ISOCPEUR" w:cs="ISOCPEUR"/>
          <w:bCs/>
          <w:noProof/>
          <w:sz w:val="24"/>
          <w:szCs w:val="24"/>
        </w:rPr>
        <w:t xml:space="preserve">, </w:t>
      </w:r>
      <w:r w:rsidRPr="009F2439">
        <w:rPr>
          <w:rFonts w:ascii="ISOCPEUR" w:hAnsi="ISOCPEUR" w:cs="ISOCPEUR"/>
          <w:bCs/>
          <w:noProof/>
          <w:sz w:val="24"/>
          <w:szCs w:val="24"/>
        </w:rPr>
        <w:t>содержит практические рекомендации по организации и технологии выполнения</w:t>
      </w:r>
      <w:r w:rsidRPr="00B35E77">
        <w:rPr>
          <w:rFonts w:ascii="ISOCPEUR" w:hAnsi="ISOCPEUR" w:cs="ISOCPEUR"/>
          <w:bCs/>
          <w:noProof/>
          <w:sz w:val="24"/>
          <w:szCs w:val="24"/>
        </w:rPr>
        <w:t xml:space="preserve"> </w:t>
      </w:r>
      <w:r>
        <w:rPr>
          <w:rFonts w:ascii="ISOCPEUR" w:hAnsi="ISOCPEUR" w:cs="ISOCPEUR"/>
          <w:bCs/>
          <w:noProof/>
          <w:sz w:val="24"/>
          <w:szCs w:val="24"/>
        </w:rPr>
        <w:t>монтажа входных квартирных и межкомнатных дверей</w:t>
      </w:r>
      <w:r w:rsidRPr="009F2439">
        <w:rPr>
          <w:rFonts w:ascii="ISOCPEUR" w:hAnsi="ISOCPEUR" w:cs="ISOCPEUR"/>
          <w:bCs/>
          <w:noProof/>
          <w:sz w:val="24"/>
          <w:szCs w:val="24"/>
        </w:rPr>
        <w:t>.</w:t>
      </w:r>
      <w:r>
        <w:rPr>
          <w:rFonts w:ascii="ISOCPEUR" w:hAnsi="ISOCPEUR" w:cs="ISOCPEUR"/>
          <w:bCs/>
          <w:noProof/>
          <w:sz w:val="24"/>
          <w:szCs w:val="24"/>
        </w:rPr>
        <w:t xml:space="preserve"> </w:t>
      </w:r>
    </w:p>
    <w:p w14:paraId="4DFC4892" w14:textId="77777777" w:rsidR="009F4AB3" w:rsidRDefault="009F4AB3" w:rsidP="009F4AB3">
      <w:pPr>
        <w:pStyle w:val="af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ISOCPEUR" w:hAnsi="ISOCPEUR" w:cs="ISOCPEUR"/>
          <w:bCs/>
          <w:noProof/>
        </w:rPr>
      </w:pPr>
      <w:r w:rsidRPr="00923787">
        <w:rPr>
          <w:rFonts w:ascii="ISOCPEUR" w:hAnsi="ISOCPEUR" w:cs="ISOCPEUR"/>
          <w:bCs/>
          <w:noProof/>
        </w:rPr>
        <w:t xml:space="preserve">Согласно Постановления </w:t>
      </w:r>
      <w:r>
        <w:rPr>
          <w:rFonts w:ascii="ISOCPEUR" w:hAnsi="ISOCPEUR" w:cs="ISOCPEUR"/>
          <w:bCs/>
          <w:noProof/>
        </w:rPr>
        <w:t xml:space="preserve">Правительства РФ </w:t>
      </w:r>
      <w:r w:rsidRPr="00923787">
        <w:rPr>
          <w:rFonts w:ascii="ISOCPEUR" w:hAnsi="ISOCPEUR" w:cs="ISOCPEUR"/>
          <w:bCs/>
          <w:noProof/>
        </w:rPr>
        <w:t xml:space="preserve">№1521 от 26 декабря 2014 года </w:t>
      </w:r>
      <w:r>
        <w:rPr>
          <w:rFonts w:ascii="ISOCPEUR" w:hAnsi="ISOCPEUR" w:cs="ISOCPEUR"/>
          <w:bCs/>
          <w:noProof/>
        </w:rPr>
        <w:t xml:space="preserve">ГОСТ 475-2016 «Межгосударственный стандарт. Блоки деревянные и комбинированные» </w:t>
      </w:r>
      <w:r w:rsidRPr="00923787">
        <w:rPr>
          <w:rFonts w:ascii="ISOCPEUR" w:hAnsi="ISOCPEUR" w:cs="ISOCPEUR"/>
          <w:bCs/>
          <w:noProof/>
        </w:rPr>
        <w:t>носит рекомендательный характер</w:t>
      </w:r>
      <w:r>
        <w:rPr>
          <w:rFonts w:ascii="ISOCPEUR" w:hAnsi="ISOCPEUR" w:cs="ISOCPEUR"/>
          <w:bCs/>
          <w:noProof/>
        </w:rPr>
        <w:t>.</w:t>
      </w:r>
    </w:p>
    <w:p w14:paraId="2FF63EC5" w14:textId="77777777" w:rsidR="00500D31" w:rsidRDefault="00500D31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1.2. Т</w:t>
      </w:r>
      <w:r w:rsidRPr="00500D31">
        <w:rPr>
          <w:rFonts w:ascii="ISOCPEUR" w:hAnsi="ISOCPEUR" w:cs="ISOCPEUR"/>
          <w:bCs/>
          <w:noProof/>
          <w:sz w:val="24"/>
          <w:szCs w:val="24"/>
        </w:rPr>
        <w:t>ех</w:t>
      </w:r>
      <w:r>
        <w:rPr>
          <w:rFonts w:ascii="ISOCPEUR" w:hAnsi="ISOCPEUR" w:cs="ISOCPEUR"/>
          <w:bCs/>
          <w:noProof/>
          <w:sz w:val="24"/>
          <w:szCs w:val="24"/>
        </w:rPr>
        <w:t xml:space="preserve">нологический регламент </w:t>
      </w:r>
      <w:r w:rsidRPr="00500D31">
        <w:rPr>
          <w:rFonts w:ascii="ISOCPEUR" w:hAnsi="ISOCPEUR" w:cs="ISOCPEUR"/>
          <w:bCs/>
          <w:noProof/>
          <w:sz w:val="24"/>
          <w:szCs w:val="24"/>
        </w:rPr>
        <w:t xml:space="preserve">представляет собой практическое руководство на выполнение монтажа </w:t>
      </w:r>
      <w:r w:rsidR="000B10F8">
        <w:rPr>
          <w:rFonts w:ascii="ISOCPEUR" w:hAnsi="ISOCPEUR" w:cs="ISOCPEUR"/>
          <w:bCs/>
          <w:noProof/>
          <w:sz w:val="24"/>
          <w:szCs w:val="24"/>
        </w:rPr>
        <w:t>входных квартирных и межкомнатных дверей</w:t>
      </w:r>
      <w:r>
        <w:rPr>
          <w:rFonts w:ascii="ISOCPEUR" w:hAnsi="ISOCPEUR" w:cs="ISOCPEUR"/>
          <w:bCs/>
          <w:noProof/>
          <w:sz w:val="24"/>
          <w:szCs w:val="24"/>
        </w:rPr>
        <w:t>.</w:t>
      </w:r>
    </w:p>
    <w:p w14:paraId="14D2EA0E" w14:textId="77777777" w:rsidR="00995C57" w:rsidRPr="004A7D75" w:rsidRDefault="00995C57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  <w:u w:val="single"/>
        </w:rPr>
      </w:pPr>
      <w:r w:rsidRPr="004A7D75">
        <w:rPr>
          <w:rFonts w:ascii="ISOCPEUR" w:hAnsi="ISOCPEUR" w:cs="ISOCPEUR"/>
          <w:bCs/>
          <w:noProof/>
          <w:sz w:val="24"/>
          <w:szCs w:val="24"/>
          <w:u w:val="single"/>
        </w:rPr>
        <w:t>Конструкция входной квартирной металлической двери:</w:t>
      </w:r>
    </w:p>
    <w:p w14:paraId="7A69D06F" w14:textId="5F09F2A2" w:rsidR="00995C57" w:rsidRPr="004A7D75" w:rsidRDefault="00995C57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4A7D75">
        <w:rPr>
          <w:rFonts w:ascii="ISOCPEUR" w:hAnsi="ISOCPEUR" w:cs="ISOCPEUR"/>
          <w:bCs/>
          <w:noProof/>
          <w:sz w:val="24"/>
          <w:szCs w:val="24"/>
        </w:rPr>
        <w:t>- Толщина металла дверного полотна и коробки не менее 1,</w:t>
      </w:r>
      <w:r w:rsidR="00B35E77" w:rsidRPr="004A7D75">
        <w:rPr>
          <w:rFonts w:ascii="ISOCPEUR" w:hAnsi="ISOCPEUR" w:cs="ISOCPEUR"/>
          <w:bCs/>
          <w:noProof/>
          <w:sz w:val="24"/>
          <w:szCs w:val="24"/>
        </w:rPr>
        <w:t>2</w:t>
      </w:r>
      <w:r w:rsidRPr="004A7D75">
        <w:rPr>
          <w:rFonts w:ascii="ISOCPEUR" w:hAnsi="ISOCPEUR" w:cs="ISOCPEUR"/>
          <w:bCs/>
          <w:noProof/>
          <w:sz w:val="24"/>
          <w:szCs w:val="24"/>
        </w:rPr>
        <w:t>мм.</w:t>
      </w:r>
    </w:p>
    <w:p w14:paraId="486E18C0" w14:textId="77777777" w:rsidR="00995C57" w:rsidRPr="004A7D75" w:rsidRDefault="00995C57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4A7D75">
        <w:rPr>
          <w:rFonts w:ascii="ISOCPEUR" w:hAnsi="ISOCPEUR" w:cs="ISOCPEUR"/>
          <w:bCs/>
          <w:noProof/>
          <w:sz w:val="24"/>
          <w:szCs w:val="24"/>
        </w:rPr>
        <w:t>- Звукоизоляция – минераловатная плита;</w:t>
      </w:r>
    </w:p>
    <w:p w14:paraId="42B86347" w14:textId="77777777" w:rsidR="0015467E" w:rsidRPr="004A7D75" w:rsidRDefault="0015467E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4A7D75">
        <w:rPr>
          <w:rFonts w:ascii="ISOCPEUR" w:hAnsi="ISOCPEUR" w:cs="ISOCPEUR"/>
          <w:bCs/>
          <w:noProof/>
          <w:sz w:val="24"/>
          <w:szCs w:val="24"/>
        </w:rPr>
        <w:t>- Два контура уплотняющих прокладок;</w:t>
      </w:r>
    </w:p>
    <w:p w14:paraId="36C5795A" w14:textId="77777777" w:rsidR="00995C57" w:rsidRPr="004A7D75" w:rsidRDefault="00995C57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4A7D75">
        <w:rPr>
          <w:rFonts w:ascii="ISOCPEUR" w:hAnsi="ISOCPEUR" w:cs="ISOCPEUR"/>
          <w:bCs/>
          <w:noProof/>
          <w:sz w:val="24"/>
          <w:szCs w:val="24"/>
        </w:rPr>
        <w:t xml:space="preserve">- Облицовка внутренней стороны </w:t>
      </w:r>
    </w:p>
    <w:p w14:paraId="50CD5460" w14:textId="77777777" w:rsidR="00995C57" w:rsidRPr="004A7D75" w:rsidRDefault="00995C57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4A7D75">
        <w:rPr>
          <w:rFonts w:ascii="ISOCPEUR" w:hAnsi="ISOCPEUR" w:cs="ISOCPEUR"/>
          <w:bCs/>
          <w:noProof/>
          <w:sz w:val="24"/>
          <w:szCs w:val="24"/>
        </w:rPr>
        <w:t>- Дверные замки (цилиндрический, сувальный);</w:t>
      </w:r>
    </w:p>
    <w:p w14:paraId="702AC92E" w14:textId="77777777" w:rsidR="00C80949" w:rsidRDefault="00C80949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4A7D75">
        <w:rPr>
          <w:rFonts w:ascii="ISOCPEUR" w:hAnsi="ISOCPEUR" w:cs="ISOCPEUR"/>
          <w:bCs/>
          <w:noProof/>
          <w:sz w:val="24"/>
          <w:szCs w:val="24"/>
        </w:rPr>
        <w:t>- Глазок;</w:t>
      </w:r>
    </w:p>
    <w:p w14:paraId="004AB548" w14:textId="7FE640C9" w:rsidR="00C80949" w:rsidRDefault="003B18F9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>Двери изготавливают</w:t>
      </w:r>
      <w:r>
        <w:rPr>
          <w:rFonts w:ascii="ISOCPEUR" w:hAnsi="ISOCPEUR" w:cs="ISOCPEUR"/>
          <w:bCs/>
          <w:noProof/>
          <w:sz w:val="24"/>
          <w:szCs w:val="24"/>
        </w:rPr>
        <w:t>ся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 как правого, так и левого открывания, как внутрь, так и из помещения.  </w:t>
      </w:r>
    </w:p>
    <w:p w14:paraId="4D193DF5" w14:textId="77777777" w:rsidR="000B10F8" w:rsidRPr="00710B85" w:rsidRDefault="00C80949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  <w:u w:val="single"/>
        </w:rPr>
      </w:pPr>
      <w:r w:rsidRPr="00710B85">
        <w:rPr>
          <w:rFonts w:ascii="ISOCPEUR" w:hAnsi="ISOCPEUR" w:cs="ISOCPEUR"/>
          <w:bCs/>
          <w:noProof/>
          <w:sz w:val="24"/>
          <w:szCs w:val="24"/>
          <w:u w:val="single"/>
        </w:rPr>
        <w:t>Конструкция</w:t>
      </w:r>
      <w:r w:rsidR="000B10F8" w:rsidRPr="00710B85">
        <w:rPr>
          <w:rFonts w:ascii="ISOCPEUR" w:hAnsi="ISOCPEUR" w:cs="ISOCPEUR"/>
          <w:bCs/>
          <w:noProof/>
          <w:sz w:val="24"/>
          <w:szCs w:val="24"/>
          <w:u w:val="single"/>
        </w:rPr>
        <w:t xml:space="preserve"> </w:t>
      </w:r>
      <w:r w:rsidRPr="00710B85">
        <w:rPr>
          <w:rFonts w:ascii="ISOCPEUR" w:hAnsi="ISOCPEUR" w:cs="ISOCPEUR"/>
          <w:bCs/>
          <w:noProof/>
          <w:sz w:val="24"/>
          <w:szCs w:val="24"/>
          <w:u w:val="single"/>
        </w:rPr>
        <w:t xml:space="preserve">межкомнатных </w:t>
      </w:r>
      <w:r w:rsidR="000B10F8" w:rsidRPr="00710B85">
        <w:rPr>
          <w:rFonts w:ascii="ISOCPEUR" w:hAnsi="ISOCPEUR" w:cs="ISOCPEUR"/>
          <w:bCs/>
          <w:noProof/>
          <w:sz w:val="24"/>
          <w:szCs w:val="24"/>
          <w:u w:val="single"/>
        </w:rPr>
        <w:t>деревянных дверей</w:t>
      </w:r>
      <w:r w:rsidRPr="00710B85">
        <w:rPr>
          <w:rFonts w:ascii="ISOCPEUR" w:hAnsi="ISOCPEUR" w:cs="ISOCPEUR"/>
          <w:bCs/>
          <w:noProof/>
          <w:sz w:val="24"/>
          <w:szCs w:val="24"/>
          <w:u w:val="single"/>
        </w:rPr>
        <w:t>:</w:t>
      </w:r>
    </w:p>
    <w:p w14:paraId="5C6ABFB0" w14:textId="77BB5118" w:rsidR="00C80949" w:rsidRPr="004A7D75" w:rsidRDefault="00C80949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2055BC">
        <w:rPr>
          <w:rFonts w:ascii="ISOCPEUR" w:hAnsi="ISOCPEUR" w:cs="ISOCPEUR"/>
          <w:bCs/>
          <w:noProof/>
          <w:sz w:val="24"/>
          <w:szCs w:val="24"/>
        </w:rPr>
        <w:t xml:space="preserve">Конструкция </w:t>
      </w:r>
      <w:r w:rsidR="004A7D75" w:rsidRPr="002055BC">
        <w:rPr>
          <w:rFonts w:ascii="ISOCPEUR" w:hAnsi="ISOCPEUR" w:cs="ISOCPEUR"/>
          <w:bCs/>
          <w:noProof/>
          <w:sz w:val="24"/>
          <w:szCs w:val="24"/>
        </w:rPr>
        <w:t>царговая, выполнена из древесноволокнстых плит сухого способа производства 4 мм, МДФ, пиломатериал хвойных пород, высушенный до влажности 7-10%, облицованные финишным покрытием пленкой ПВХ древесных структур.</w:t>
      </w:r>
      <w:r w:rsidR="004A7D75">
        <w:rPr>
          <w:rFonts w:ascii="ISOCPEUR" w:hAnsi="ISOCPEUR" w:cs="ISOCPEUR"/>
          <w:bCs/>
          <w:noProof/>
          <w:sz w:val="24"/>
          <w:szCs w:val="24"/>
        </w:rPr>
        <w:t xml:space="preserve"> </w:t>
      </w:r>
    </w:p>
    <w:p w14:paraId="4524B0A7" w14:textId="77777777" w:rsidR="004A7D75" w:rsidRDefault="004A7D75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0648A971" w14:textId="77777777" w:rsidR="00C80949" w:rsidRDefault="00C80949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C80949">
        <w:rPr>
          <w:rFonts w:ascii="ISOCPEUR" w:hAnsi="ISOCPEUR" w:cs="ISOCPEUR"/>
          <w:bCs/>
          <w:noProof/>
          <w:sz w:val="24"/>
          <w:szCs w:val="24"/>
        </w:rPr>
        <w:t> </w:t>
      </w:r>
    </w:p>
    <w:p w14:paraId="2C991A1C" w14:textId="77777777" w:rsidR="0019292C" w:rsidRPr="00E300B5" w:rsidRDefault="0019292C" w:rsidP="003B18F9">
      <w:pPr>
        <w:widowControl w:val="0"/>
        <w:spacing w:after="0" w:line="240" w:lineRule="auto"/>
        <w:jc w:val="center"/>
        <w:rPr>
          <w:rFonts w:cstheme="minorHAnsi"/>
          <w:bCs/>
          <w:noProof/>
          <w:sz w:val="28"/>
          <w:szCs w:val="28"/>
        </w:rPr>
      </w:pPr>
      <w:r w:rsidRPr="00E300B5">
        <w:rPr>
          <w:rFonts w:cstheme="minorHAnsi"/>
          <w:bCs/>
          <w:noProof/>
          <w:sz w:val="28"/>
          <w:szCs w:val="28"/>
        </w:rPr>
        <w:t>2. ОРГАНИЗАЦИЯ И ТЕХНОЛОГИЯ ВЫПОЛНЕНИЯ РАБОТ</w:t>
      </w:r>
    </w:p>
    <w:p w14:paraId="088B77A5" w14:textId="77777777" w:rsidR="0019292C" w:rsidRDefault="0019292C" w:rsidP="003B18F9">
      <w:pPr>
        <w:widowControl w:val="0"/>
        <w:spacing w:after="0" w:line="240" w:lineRule="auto"/>
        <w:jc w:val="center"/>
        <w:rPr>
          <w:rFonts w:ascii="ISOCPEUR" w:hAnsi="ISOCPEUR" w:cs="ISOCPEUR"/>
          <w:bCs/>
          <w:noProof/>
          <w:sz w:val="24"/>
          <w:szCs w:val="24"/>
        </w:rPr>
      </w:pPr>
    </w:p>
    <w:p w14:paraId="6979B5C1" w14:textId="77777777" w:rsidR="000B10F8" w:rsidRPr="000B10F8" w:rsidRDefault="003B18F9" w:rsidP="003B18F9">
      <w:pPr>
        <w:widowControl w:val="0"/>
        <w:spacing w:after="0" w:line="240" w:lineRule="auto"/>
        <w:jc w:val="center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2.</w:t>
      </w:r>
      <w:r w:rsidR="0019292C">
        <w:rPr>
          <w:rFonts w:ascii="ISOCPEUR" w:hAnsi="ISOCPEUR" w:cs="ISOCPEUR"/>
          <w:bCs/>
          <w:noProof/>
          <w:sz w:val="24"/>
          <w:szCs w:val="24"/>
        </w:rPr>
        <w:t>1.</w:t>
      </w:r>
      <w:r>
        <w:rPr>
          <w:rFonts w:ascii="ISOCPEUR" w:hAnsi="ISOCPEUR" w:cs="ISOCPEUR"/>
          <w:bCs/>
          <w:noProof/>
          <w:sz w:val="24"/>
          <w:szCs w:val="24"/>
        </w:rPr>
        <w:t xml:space="preserve"> УСТАНОВКА НАРУЖНОЙ ДВЕРИ</w:t>
      </w:r>
    </w:p>
    <w:p w14:paraId="7D3E8B85" w14:textId="07305788" w:rsidR="003B18F9" w:rsidRDefault="000B10F8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Дверной проем сверху перекрывается перемычкой, передающей нагрузку от вышележащих конструкций на простенки. Размер дверного проема </w:t>
      </w:r>
      <w:r w:rsidR="003B18F9">
        <w:rPr>
          <w:rFonts w:ascii="ISOCPEUR" w:hAnsi="ISOCPEUR" w:cs="ISOCPEUR"/>
          <w:bCs/>
          <w:noProof/>
          <w:sz w:val="24"/>
          <w:szCs w:val="24"/>
        </w:rPr>
        <w:t>должен соотвествовать рабочей документации</w:t>
      </w:r>
      <w:r w:rsidR="00B35E77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D807BC">
        <w:rPr>
          <w:rFonts w:ascii="ISOCPEUR" w:hAnsi="ISOCPEUR" w:cs="ISOCPEUR"/>
          <w:bCs/>
          <w:noProof/>
          <w:sz w:val="24"/>
          <w:szCs w:val="24"/>
        </w:rPr>
        <w:t>101</w:t>
      </w:r>
      <w:r w:rsidR="00E46C32">
        <w:rPr>
          <w:rFonts w:ascii="ISOCPEUR" w:hAnsi="ISOCPEUR" w:cs="ISOCPEUR"/>
          <w:bCs/>
          <w:noProof/>
          <w:sz w:val="24"/>
          <w:szCs w:val="24"/>
        </w:rPr>
        <w:t>-24-АР</w:t>
      </w:r>
      <w:r w:rsidR="003B18F9">
        <w:rPr>
          <w:rFonts w:ascii="ISOCPEUR" w:hAnsi="ISOCPEUR" w:cs="ISOCPEUR"/>
          <w:bCs/>
          <w:noProof/>
          <w:sz w:val="24"/>
          <w:szCs w:val="24"/>
        </w:rPr>
        <w:t>. Монтажный шов должен быть не менее 20мм.</w:t>
      </w:r>
    </w:p>
    <w:p w14:paraId="637B686C" w14:textId="77777777" w:rsidR="000B10F8" w:rsidRPr="000B10F8" w:rsidRDefault="000B10F8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При установке дверных блоков необходимо соблюдать следующий порядок проведения работ: </w:t>
      </w:r>
    </w:p>
    <w:p w14:paraId="1061E1DC" w14:textId="77777777" w:rsidR="000B10F8" w:rsidRPr="000B10F8" w:rsidRDefault="000B10F8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- Зачистка проема в стене. </w:t>
      </w:r>
    </w:p>
    <w:p w14:paraId="16227A9C" w14:textId="77777777" w:rsidR="000B10F8" w:rsidRPr="000B10F8" w:rsidRDefault="000B10F8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- Установка коробки в проем. </w:t>
      </w:r>
    </w:p>
    <w:p w14:paraId="43C6634D" w14:textId="77777777" w:rsidR="00AD644E" w:rsidRDefault="003B18F9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- Крепление коробки с боков анкерами.</w:t>
      </w:r>
    </w:p>
    <w:p w14:paraId="2CDC5664" w14:textId="77777777" w:rsidR="00AD644E" w:rsidRDefault="00AD644E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- Запенивание монтажного шва.</w:t>
      </w:r>
    </w:p>
    <w:p w14:paraId="1BEB16DE" w14:textId="77777777" w:rsidR="00AD644E" w:rsidRDefault="000B10F8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3B18F9">
        <w:rPr>
          <w:rFonts w:ascii="ISOCPEUR" w:hAnsi="ISOCPEUR" w:cs="ISOCPEUR"/>
          <w:bCs/>
          <w:noProof/>
          <w:sz w:val="24"/>
          <w:szCs w:val="24"/>
        </w:rPr>
        <w:t>П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роверка плотности притвора двери и работы замка. </w:t>
      </w:r>
    </w:p>
    <w:p w14:paraId="24D902A4" w14:textId="77777777" w:rsidR="000B10F8" w:rsidRPr="000B10F8" w:rsidRDefault="000B10F8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- Проверка легкости хода дверного полотна при закрывании и открывании. </w:t>
      </w:r>
    </w:p>
    <w:p w14:paraId="344705B3" w14:textId="77777777" w:rsidR="00AD644E" w:rsidRDefault="00AD644E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23B27FBE" w14:textId="77777777" w:rsidR="000B10F8" w:rsidRPr="000B10F8" w:rsidRDefault="0019292C" w:rsidP="00E300B5">
      <w:pPr>
        <w:widowControl w:val="0"/>
        <w:spacing w:after="0" w:line="240" w:lineRule="auto"/>
        <w:jc w:val="center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2.2</w:t>
      </w:r>
      <w:r w:rsidR="00AD644E">
        <w:rPr>
          <w:rFonts w:ascii="ISOCPEUR" w:hAnsi="ISOCPEUR" w:cs="ISOCPEUR"/>
          <w:bCs/>
          <w:noProof/>
          <w:sz w:val="24"/>
          <w:szCs w:val="24"/>
        </w:rPr>
        <w:t>. УСТАНОВКА МЕЖКОМНАТНЫХ ДВЕРЕЙ</w:t>
      </w:r>
    </w:p>
    <w:p w14:paraId="11DB5C17" w14:textId="77777777" w:rsidR="00F477EA" w:rsidRDefault="00AD644E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Дверные блоки устанавливаются в проемы стен,</w:t>
      </w:r>
      <w:r w:rsidR="0087269F">
        <w:rPr>
          <w:rFonts w:ascii="ISOCPEUR" w:hAnsi="ISOCPEUR" w:cs="ISOCPEUR"/>
          <w:bCs/>
          <w:noProof/>
          <w:sz w:val="24"/>
          <w:szCs w:val="24"/>
        </w:rPr>
        <w:t xml:space="preserve"> выложенных из пазогребневых плит.</w:t>
      </w:r>
    </w:p>
    <w:p w14:paraId="27689D72" w14:textId="77777777" w:rsidR="00F477EA" w:rsidRDefault="00F477EA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Дверные блоки в санузлы и ванные имеют порог,  межкомнатные – без пороговые. </w:t>
      </w:r>
    </w:p>
    <w:p w14:paraId="736CF601" w14:textId="77777777" w:rsidR="000B10F8" w:rsidRDefault="00F477EA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Перед установкой п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роем осматривают, очищают от </w:t>
      </w:r>
      <w:r>
        <w:rPr>
          <w:rFonts w:ascii="ISOCPEUR" w:hAnsi="ISOCPEUR" w:cs="ISOCPEUR"/>
          <w:bCs/>
          <w:noProof/>
          <w:sz w:val="24"/>
          <w:szCs w:val="24"/>
        </w:rPr>
        <w:t xml:space="preserve">наплывов раствора,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 проверяют размеры, сверяют их с проектными, </w:t>
      </w:r>
      <w:r>
        <w:rPr>
          <w:rFonts w:ascii="ISOCPEUR" w:hAnsi="ISOCPEUR" w:cs="ISOCPEUR"/>
          <w:bCs/>
          <w:noProof/>
          <w:sz w:val="24"/>
          <w:szCs w:val="24"/>
        </w:rPr>
        <w:t>на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 поверхность стен наносят отметки уровня чистого пола. В случае поступления на строитель</w:t>
      </w:r>
      <w:r>
        <w:rPr>
          <w:rFonts w:ascii="ISOCPEUR" w:hAnsi="ISOCPEUR" w:cs="ISOCPEUR"/>
          <w:bCs/>
          <w:noProof/>
          <w:sz w:val="24"/>
          <w:szCs w:val="24"/>
        </w:rPr>
        <w:t xml:space="preserve">ный объект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 столярных изделий без приборов (петли, замки, ручки) их устанавливают на месте. Петли в брусках створок и коробок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lastRenderedPageBreak/>
        <w:t>должны быть врезаны заподлицо (без уступов)</w:t>
      </w:r>
      <w:r>
        <w:rPr>
          <w:rFonts w:ascii="ISOCPEUR" w:hAnsi="ISOCPEUR" w:cs="ISOCPEUR"/>
          <w:bCs/>
          <w:noProof/>
          <w:sz w:val="24"/>
          <w:szCs w:val="24"/>
        </w:rPr>
        <w:t>.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 </w:t>
      </w:r>
    </w:p>
    <w:p w14:paraId="36266B2A" w14:textId="77777777" w:rsidR="00F477EA" w:rsidRPr="000B10F8" w:rsidRDefault="00F477EA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Дверная коробка крепится в проем с помощью анкеров (боковое крепление), запенивается монтажный шов, навешивается дверное полотно, устанавливается фурнитура. Установка обналички выполняется после завершения отделочных работ – наклеивания обоев и укладки напольного покрытия.  </w:t>
      </w:r>
    </w:p>
    <w:p w14:paraId="7AEA0C30" w14:textId="77777777" w:rsidR="000B10F8" w:rsidRPr="000B10F8" w:rsidRDefault="000B10F8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 </w:t>
      </w:r>
    </w:p>
    <w:p w14:paraId="7FE276C8" w14:textId="77777777" w:rsidR="000B10F8" w:rsidRPr="00E300B5" w:rsidRDefault="0019292C" w:rsidP="00591773">
      <w:pPr>
        <w:widowControl w:val="0"/>
        <w:spacing w:after="0" w:line="240" w:lineRule="auto"/>
        <w:ind w:firstLine="426"/>
        <w:jc w:val="center"/>
        <w:rPr>
          <w:rFonts w:cstheme="minorHAnsi"/>
          <w:bCs/>
          <w:noProof/>
          <w:sz w:val="28"/>
          <w:szCs w:val="28"/>
        </w:rPr>
      </w:pPr>
      <w:r w:rsidRPr="00E300B5">
        <w:rPr>
          <w:rFonts w:cstheme="minorHAnsi"/>
          <w:bCs/>
          <w:noProof/>
          <w:sz w:val="28"/>
          <w:szCs w:val="28"/>
        </w:rPr>
        <w:t>3. ХРАНЕНИЕ И СКЛАДИРОВАНИЕ</w:t>
      </w:r>
    </w:p>
    <w:p w14:paraId="2DF3E5D8" w14:textId="77777777" w:rsidR="000B10F8" w:rsidRPr="000B10F8" w:rsidRDefault="000B10F8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Доставленные с завода столярные изделия на строительной площадке проверяют на соответствие их проекту, а также контролируют качество подгонки, навески дверных полотен, а также погонажных изделий. </w:t>
      </w:r>
    </w:p>
    <w:p w14:paraId="00C56DCF" w14:textId="77777777" w:rsidR="0019292C" w:rsidRDefault="000B10F8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>Хранение столярных изделий осуществляют на этажах возводимого здания</w:t>
      </w:r>
      <w:r w:rsidR="0019292C">
        <w:rPr>
          <w:rFonts w:ascii="ISOCPEUR" w:hAnsi="ISOCPEUR" w:cs="ISOCPEUR"/>
          <w:bCs/>
          <w:noProof/>
          <w:sz w:val="24"/>
          <w:szCs w:val="24"/>
        </w:rPr>
        <w:t>, сохраняя заводствую упаковку до момента монтажа</w:t>
      </w:r>
      <w:r w:rsidRPr="000B10F8">
        <w:rPr>
          <w:rFonts w:ascii="ISOCPEUR" w:hAnsi="ISOCPEUR" w:cs="ISOCPEUR"/>
          <w:bCs/>
          <w:noProof/>
          <w:sz w:val="24"/>
          <w:szCs w:val="24"/>
        </w:rPr>
        <w:t>.</w:t>
      </w:r>
    </w:p>
    <w:p w14:paraId="3112459D" w14:textId="77777777" w:rsidR="000B10F8" w:rsidRPr="000B10F8" w:rsidRDefault="0019292C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Складирование штабелями в заводской упаковке.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 </w:t>
      </w:r>
    </w:p>
    <w:p w14:paraId="25056058" w14:textId="77777777" w:rsidR="0019292C" w:rsidRDefault="0019292C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5C3E88EC" w14:textId="3F50648B" w:rsidR="00E300B5" w:rsidRPr="00E300B5" w:rsidRDefault="0019292C" w:rsidP="00E300B5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  <w:r w:rsidRPr="00E300B5">
        <w:rPr>
          <w:rFonts w:cstheme="minorHAnsi"/>
          <w:bCs/>
          <w:noProof/>
          <w:sz w:val="28"/>
          <w:szCs w:val="28"/>
        </w:rPr>
        <w:t>4</w:t>
      </w:r>
      <w:r w:rsidR="000B10F8" w:rsidRPr="00E300B5">
        <w:rPr>
          <w:rFonts w:cstheme="minorHAnsi"/>
          <w:bCs/>
          <w:noProof/>
          <w:sz w:val="28"/>
          <w:szCs w:val="28"/>
        </w:rPr>
        <w:t>. ТРЕБОВАНИЯ К КАЧЕСТВУ ВЫПОЛНЕНИЯ РАБОТ</w:t>
      </w:r>
    </w:p>
    <w:p w14:paraId="77A9C77B" w14:textId="4AE4C7C3" w:rsidR="0019292C" w:rsidRPr="000B10F8" w:rsidRDefault="0019292C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Высота стандартной двери составляет </w:t>
      </w:r>
      <w:r w:rsidR="009F46E6">
        <w:rPr>
          <w:rFonts w:ascii="ISOCPEUR" w:hAnsi="ISOCPEUR" w:cs="ISOCPEUR"/>
          <w:bCs/>
          <w:noProof/>
          <w:sz w:val="24"/>
          <w:szCs w:val="24"/>
        </w:rPr>
        <w:t>2100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 мм, а ширина может быть различной, в зависимости от стандартов страны-изготовителя. </w:t>
      </w:r>
      <w:r>
        <w:rPr>
          <w:rFonts w:ascii="ISOCPEUR" w:hAnsi="ISOCPEUR" w:cs="ISOCPEUR"/>
          <w:bCs/>
          <w:noProof/>
          <w:sz w:val="24"/>
          <w:szCs w:val="24"/>
        </w:rPr>
        <w:t>Д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вери выпускаются шириной 600/700/800/900/1000мм, </w:t>
      </w:r>
    </w:p>
    <w:p w14:paraId="4756A3C8" w14:textId="77777777" w:rsidR="00584FDD" w:rsidRPr="00584FDD" w:rsidRDefault="00584FDD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584FDD">
        <w:rPr>
          <w:rFonts w:ascii="ISOCPEUR" w:hAnsi="ISOCPEUR" w:cs="ISOCPEUR"/>
          <w:bCs/>
          <w:noProof/>
          <w:sz w:val="24"/>
          <w:szCs w:val="24"/>
        </w:rPr>
        <w:t xml:space="preserve">Предельные отклонения сборочных единиц и деталей дверных блоков не должны </w:t>
      </w:r>
      <w:r w:rsidR="00B62A5C">
        <w:rPr>
          <w:rFonts w:ascii="ISOCPEUR" w:hAnsi="ISOCPEUR" w:cs="ISOCPEUR"/>
          <w:bCs/>
          <w:noProof/>
          <w:sz w:val="24"/>
          <w:szCs w:val="24"/>
        </w:rPr>
        <w:t>п</w:t>
      </w:r>
      <w:r w:rsidRPr="00584FDD">
        <w:rPr>
          <w:rFonts w:ascii="ISOCPEUR" w:hAnsi="ISOCPEUR" w:cs="ISOCPEUR"/>
          <w:bCs/>
          <w:noProof/>
          <w:sz w:val="24"/>
          <w:szCs w:val="24"/>
        </w:rPr>
        <w:t xml:space="preserve">ревышать значений, приведенных в таблице </w:t>
      </w:r>
      <w:r w:rsidR="00B62A5C">
        <w:rPr>
          <w:rFonts w:ascii="ISOCPEUR" w:hAnsi="ISOCPEUR" w:cs="ISOCPEUR"/>
          <w:bCs/>
          <w:noProof/>
          <w:sz w:val="24"/>
          <w:szCs w:val="24"/>
        </w:rPr>
        <w:t>1</w:t>
      </w:r>
      <w:r w:rsidRPr="00584FDD">
        <w:rPr>
          <w:rFonts w:ascii="ISOCPEUR" w:hAnsi="ISOCPEUR" w:cs="ISOCPEUR"/>
          <w:bCs/>
          <w:noProof/>
          <w:sz w:val="24"/>
          <w:szCs w:val="24"/>
        </w:rPr>
        <w:t>.</w:t>
      </w:r>
    </w:p>
    <w:p w14:paraId="61D61149" w14:textId="4CA241DF" w:rsidR="00584FDD" w:rsidRDefault="00584FDD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584FDD">
        <w:rPr>
          <w:rFonts w:ascii="ISOCPEUR" w:hAnsi="ISOCPEUR" w:cs="ISOCPEUR"/>
          <w:bCs/>
          <w:noProof/>
          <w:sz w:val="24"/>
          <w:szCs w:val="24"/>
        </w:rPr>
        <w:t xml:space="preserve">Таблица </w:t>
      </w:r>
      <w:r w:rsidR="00B62A5C">
        <w:rPr>
          <w:rFonts w:ascii="ISOCPEUR" w:hAnsi="ISOCPEUR" w:cs="ISOCPEUR"/>
          <w:bCs/>
          <w:noProof/>
          <w:sz w:val="24"/>
          <w:szCs w:val="24"/>
        </w:rPr>
        <w:t>1</w:t>
      </w:r>
      <w:r w:rsidRPr="00584FDD">
        <w:rPr>
          <w:rFonts w:ascii="ISOCPEUR" w:hAnsi="ISOCPEUR" w:cs="ISOCPEUR"/>
          <w:bCs/>
          <w:noProof/>
          <w:sz w:val="24"/>
          <w:szCs w:val="24"/>
        </w:rPr>
        <w:t xml:space="preserve"> — Предельные отклонения номинальных размеров элементов дверных блоков</w:t>
      </w:r>
      <w:r w:rsidR="00B62A5C">
        <w:rPr>
          <w:rFonts w:ascii="ISOCPEUR" w:hAnsi="ISOCPEUR" w:cs="ISOCPEUR"/>
          <w:bCs/>
          <w:noProof/>
          <w:sz w:val="24"/>
          <w:szCs w:val="24"/>
        </w:rPr>
        <w:t>, мм</w:t>
      </w:r>
      <w:r w:rsidR="00591773">
        <w:rPr>
          <w:rFonts w:ascii="ISOCPEUR" w:hAnsi="ISOCPEUR" w:cs="ISOCPEUR"/>
          <w:bCs/>
          <w:noProof/>
          <w:sz w:val="24"/>
          <w:szCs w:val="24"/>
        </w:rPr>
        <w:t>.</w:t>
      </w:r>
    </w:p>
    <w:p w14:paraId="07C5EF0B" w14:textId="77777777" w:rsidR="00591773" w:rsidRPr="00591773" w:rsidRDefault="00591773" w:rsidP="00591773">
      <w:pPr>
        <w:widowControl w:val="0"/>
        <w:spacing w:after="0" w:line="240" w:lineRule="auto"/>
        <w:ind w:firstLine="426"/>
        <w:jc w:val="both"/>
        <w:rPr>
          <w:rFonts w:ascii="ISOCPEUR" w:hAnsi="ISOCPEUR" w:cs="ISOCPEUR"/>
          <w:bCs/>
          <w:noProof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755"/>
        <w:gridCol w:w="1625"/>
        <w:gridCol w:w="1309"/>
        <w:gridCol w:w="3069"/>
      </w:tblGrid>
      <w:tr w:rsidR="00584FDD" w:rsidRPr="00584FDD" w14:paraId="269E86A1" w14:textId="77777777" w:rsidTr="00B62A5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C62115B" w14:textId="77777777" w:rsidR="00584FDD" w:rsidRPr="00584FDD" w:rsidRDefault="00584FDD" w:rsidP="00B62A5C">
            <w:pPr>
              <w:widowControl w:val="0"/>
              <w:spacing w:after="0" w:line="240" w:lineRule="auto"/>
              <w:ind w:left="157" w:right="13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Интервалы</w:t>
            </w:r>
          </w:p>
          <w:p w14:paraId="0940C939" w14:textId="77777777" w:rsidR="00584FDD" w:rsidRPr="00584FDD" w:rsidRDefault="00584FDD" w:rsidP="00B62A5C">
            <w:pPr>
              <w:widowControl w:val="0"/>
              <w:spacing w:after="0" w:line="240" w:lineRule="auto"/>
              <w:ind w:left="157" w:right="137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номинальных размеров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574383F" w14:textId="77777777" w:rsidR="00584FDD" w:rsidRPr="00584FDD" w:rsidRDefault="00584FDD" w:rsidP="00B62A5C">
            <w:pPr>
              <w:widowControl w:val="0"/>
              <w:spacing w:after="0" w:line="240" w:lineRule="auto"/>
              <w:ind w:firstLine="709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Предельные отклонения</w:t>
            </w:r>
          </w:p>
        </w:tc>
      </w:tr>
      <w:tr w:rsidR="00584FDD" w:rsidRPr="00584FDD" w14:paraId="4CC4927D" w14:textId="77777777" w:rsidTr="00B62A5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9F9BBE" w14:textId="77777777" w:rsidR="00584FDD" w:rsidRPr="00584FDD" w:rsidRDefault="00584FDD" w:rsidP="00584FDD">
            <w:pPr>
              <w:widowControl w:val="0"/>
              <w:spacing w:after="0" w:line="240" w:lineRule="auto"/>
              <w:ind w:left="157" w:right="137"/>
              <w:jc w:val="both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685EA" w14:textId="77777777" w:rsidR="00584FDD" w:rsidRPr="00584FDD" w:rsidRDefault="00584FDD" w:rsidP="00B62A5C">
            <w:pPr>
              <w:widowControl w:val="0"/>
              <w:spacing w:after="0" w:line="240" w:lineRule="auto"/>
              <w:ind w:left="16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внутренний размер коробок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C3D33" w14:textId="77777777" w:rsidR="00584FDD" w:rsidRPr="00584FDD" w:rsidRDefault="00584FDD" w:rsidP="00B62A5C">
            <w:pPr>
              <w:widowControl w:val="0"/>
              <w:spacing w:after="0" w:line="240" w:lineRule="auto"/>
              <w:ind w:left="16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Наружный размер по</w:t>
            </w:r>
            <w:r w:rsidR="00657688">
              <w:rPr>
                <w:rFonts w:ascii="ISOCPEUR" w:hAnsi="ISOCPEUR" w:cs="ISOCPEUR"/>
                <w:bCs/>
                <w:noProof/>
                <w:sz w:val="20"/>
                <w:szCs w:val="20"/>
              </w:rPr>
              <w:t>лотен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F4832C" w14:textId="77777777" w:rsidR="00584FDD" w:rsidRPr="00584FDD" w:rsidRDefault="00584FDD" w:rsidP="00B62A5C">
            <w:pPr>
              <w:widowControl w:val="0"/>
              <w:spacing w:after="0" w:line="240" w:lineRule="auto"/>
              <w:ind w:left="16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Зазор пор фальцем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93148" w14:textId="77777777" w:rsidR="00584FDD" w:rsidRPr="00584FDD" w:rsidRDefault="00584FDD" w:rsidP="00B62A5C">
            <w:pPr>
              <w:widowControl w:val="0"/>
              <w:spacing w:after="0" w:line="240" w:lineRule="auto"/>
              <w:ind w:left="16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Размеры расположения приборов, петель и другие размеры</w:t>
            </w:r>
          </w:p>
        </w:tc>
      </w:tr>
      <w:tr w:rsidR="00B62A5C" w:rsidRPr="00584FDD" w14:paraId="06CE303C" w14:textId="77777777" w:rsidTr="00584FDD">
        <w:tc>
          <w:tcPr>
            <w:tcW w:w="0" w:type="auto"/>
            <w:shd w:val="clear" w:color="auto" w:fill="FFFFFF"/>
            <w:vAlign w:val="center"/>
            <w:hideMark/>
          </w:tcPr>
          <w:p w14:paraId="2C349E80" w14:textId="77777777" w:rsidR="00584FDD" w:rsidRPr="00584FDD" w:rsidRDefault="00B62A5C" w:rsidP="00584FDD">
            <w:pPr>
              <w:widowControl w:val="0"/>
              <w:spacing w:after="0" w:line="240" w:lineRule="auto"/>
              <w:ind w:left="157" w:right="13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До 1000 включ.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B16D36" w14:textId="77777777" w:rsidR="00584FDD" w:rsidRPr="00584FDD" w:rsidRDefault="00A1524E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>
              <w:rPr>
                <w:rFonts w:ascii="ISOCPEUR" w:hAnsi="ISOCPEUR" w:cs="ISOCPEUR"/>
                <w:bCs/>
                <w:noProof/>
                <w:sz w:val="20"/>
                <w:szCs w:val="20"/>
              </w:rPr>
              <w:t>+-</w:t>
            </w:r>
            <w:r w:rsidR="00B62A5C"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 </w:t>
            </w:r>
            <w:r w:rsidR="00A11D30">
              <w:rPr>
                <w:rFonts w:ascii="ISOCPEUR" w:hAnsi="ISOCPEUR" w:cs="ISOCPEUR"/>
                <w:bCs/>
                <w:noProof/>
                <w:sz w:val="20"/>
                <w:szCs w:val="20"/>
              </w:rPr>
              <w:t>5</w:t>
            </w:r>
            <w:r w:rsidR="00B62A5C"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B7B338" w14:textId="77777777" w:rsidR="00584FDD" w:rsidRPr="00584FDD" w:rsidRDefault="00B62A5C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- 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3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6335E5" w14:textId="77777777" w:rsidR="00584FDD" w:rsidRPr="00584FDD" w:rsidRDefault="00B62A5C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+ 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9178821" w14:textId="77777777" w:rsidR="00584FDD" w:rsidRPr="00584FDD" w:rsidRDefault="00B62A5C" w:rsidP="00B62A5C">
            <w:pPr>
              <w:widowControl w:val="0"/>
              <w:spacing w:after="0" w:line="240" w:lineRule="auto"/>
              <w:ind w:firstLine="709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±</w:t>
            </w:r>
            <w:r w:rsidR="00A11D30">
              <w:rPr>
                <w:rFonts w:ascii="ISOCPEUR" w:hAnsi="ISOCPEUR" w:cs="ISOCPEUR"/>
                <w:bCs/>
                <w:noProof/>
                <w:sz w:val="20"/>
                <w:szCs w:val="20"/>
              </w:rPr>
              <w:t>5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.0</w:t>
            </w:r>
          </w:p>
        </w:tc>
      </w:tr>
      <w:tr w:rsidR="00B62A5C" w:rsidRPr="00584FDD" w14:paraId="29525089" w14:textId="77777777" w:rsidTr="00584FDD">
        <w:tc>
          <w:tcPr>
            <w:tcW w:w="0" w:type="auto"/>
            <w:shd w:val="clear" w:color="auto" w:fill="FFFFFF"/>
            <w:vAlign w:val="center"/>
            <w:hideMark/>
          </w:tcPr>
          <w:p w14:paraId="2F1D23E5" w14:textId="77777777" w:rsidR="00584FDD" w:rsidRPr="00584FDD" w:rsidRDefault="00B62A5C" w:rsidP="00584FDD">
            <w:pPr>
              <w:widowControl w:val="0"/>
              <w:spacing w:after="0" w:line="240" w:lineRule="auto"/>
              <w:ind w:left="157" w:right="13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Св. 1000 до 2000 включ.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6E794" w14:textId="77777777" w:rsidR="00584FDD" w:rsidRPr="00584FDD" w:rsidRDefault="00B62A5C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+ </w:t>
            </w:r>
            <w:r w:rsidR="00A11D30">
              <w:rPr>
                <w:rFonts w:ascii="ISOCPEUR" w:hAnsi="ISOCPEUR" w:cs="ISOCPEUR"/>
                <w:bCs/>
                <w:noProof/>
                <w:sz w:val="20"/>
                <w:szCs w:val="20"/>
              </w:rPr>
              <w:t>5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.0 - </w:t>
            </w:r>
            <w:r w:rsidR="00A11D30">
              <w:rPr>
                <w:rFonts w:ascii="ISOCPEUR" w:hAnsi="ISOCPEUR" w:cs="ISOCPEUR"/>
                <w:bCs/>
                <w:noProof/>
                <w:sz w:val="20"/>
                <w:szCs w:val="20"/>
              </w:rPr>
              <w:t>4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ED503" w14:textId="77777777" w:rsidR="00584FDD" w:rsidRPr="00584FDD" w:rsidRDefault="00B62A5C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±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3.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DE8911" w14:textId="77777777" w:rsidR="00584FDD" w:rsidRPr="00584FDD" w:rsidRDefault="00B62A5C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+ 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3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.0 -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2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.5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3D14C4" w14:textId="77777777" w:rsidR="00B62A5C" w:rsidRPr="00584FDD" w:rsidRDefault="00B62A5C" w:rsidP="00584FDD">
            <w:pPr>
              <w:widowControl w:val="0"/>
              <w:spacing w:after="0" w:line="240" w:lineRule="auto"/>
              <w:ind w:firstLine="709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</w:tr>
      <w:tr w:rsidR="00B62A5C" w:rsidRPr="00584FDD" w14:paraId="5F0B5292" w14:textId="77777777" w:rsidTr="00584FDD">
        <w:trPr>
          <w:trHeight w:val="511"/>
        </w:trPr>
        <w:tc>
          <w:tcPr>
            <w:tcW w:w="0" w:type="auto"/>
            <w:shd w:val="clear" w:color="auto" w:fill="FFFFFF"/>
            <w:vAlign w:val="center"/>
            <w:hideMark/>
          </w:tcPr>
          <w:p w14:paraId="55E86D7D" w14:textId="77777777" w:rsidR="00B62A5C" w:rsidRPr="00584FDD" w:rsidRDefault="00B62A5C" w:rsidP="00584FDD">
            <w:pPr>
              <w:widowControl w:val="0"/>
              <w:spacing w:after="0" w:line="240" w:lineRule="auto"/>
              <w:ind w:left="157" w:right="137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>
              <w:rPr>
                <w:rFonts w:ascii="ISOCPEUR" w:hAnsi="ISOCPEUR" w:cs="ISOCPEUR"/>
                <w:bCs/>
                <w:noProof/>
                <w:sz w:val="20"/>
                <w:szCs w:val="20"/>
              </w:rPr>
              <w:t>Св. 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BD2675" w14:textId="77777777" w:rsidR="00B62A5C" w:rsidRPr="00584FDD" w:rsidRDefault="00B62A5C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+ 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4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.0 - 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3</w:t>
            </w:r>
            <w:r w:rsidRPr="00584FDD">
              <w:rPr>
                <w:rFonts w:ascii="ISOCPEUR" w:hAnsi="ISOCPEUR" w:cs="ISOCPEUR"/>
                <w:bCs/>
                <w:noProof/>
                <w:sz w:val="20"/>
                <w:szCs w:val="20"/>
              </w:rPr>
              <w:t>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792C60" w14:textId="77777777" w:rsidR="00B62A5C" w:rsidRPr="00584FDD" w:rsidRDefault="00B62A5C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>
              <w:rPr>
                <w:rFonts w:ascii="ISOCPEUR" w:hAnsi="ISOCPEUR" w:cs="ISOCPEUR"/>
                <w:bCs/>
                <w:noProof/>
                <w:sz w:val="20"/>
                <w:szCs w:val="20"/>
              </w:rPr>
              <w:t>+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4</w:t>
            </w:r>
            <w:r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.0 - 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3</w:t>
            </w:r>
            <w:r>
              <w:rPr>
                <w:rFonts w:ascii="ISOCPEUR" w:hAnsi="ISOCPEUR" w:cs="ISOCPEUR"/>
                <w:bCs/>
                <w:noProof/>
                <w:sz w:val="20"/>
                <w:szCs w:val="20"/>
              </w:rPr>
              <w:t>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8187E" w14:textId="77777777" w:rsidR="00B62A5C" w:rsidRPr="00584FDD" w:rsidRDefault="00B62A5C" w:rsidP="00584FDD">
            <w:pPr>
              <w:widowControl w:val="0"/>
              <w:spacing w:after="0" w:line="240" w:lineRule="auto"/>
              <w:ind w:left="96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  <w:r>
              <w:rPr>
                <w:rFonts w:ascii="ISOCPEUR" w:hAnsi="ISOCPEUR" w:cs="ISOCPEUR"/>
                <w:bCs/>
                <w:noProof/>
                <w:sz w:val="20"/>
                <w:szCs w:val="20"/>
              </w:rPr>
              <w:t>+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3.</w:t>
            </w:r>
            <w:r>
              <w:rPr>
                <w:rFonts w:ascii="ISOCPEUR" w:hAnsi="ISOCPEUR" w:cs="ISOCPEUR"/>
                <w:bCs/>
                <w:noProof/>
                <w:sz w:val="20"/>
                <w:szCs w:val="20"/>
              </w:rPr>
              <w:t xml:space="preserve">5 – </w:t>
            </w:r>
            <w:r w:rsidR="00A1524E">
              <w:rPr>
                <w:rFonts w:ascii="ISOCPEUR" w:hAnsi="ISOCPEUR" w:cs="ISOCPEUR"/>
                <w:bCs/>
                <w:noProof/>
                <w:sz w:val="20"/>
                <w:szCs w:val="20"/>
              </w:rPr>
              <w:t>2</w:t>
            </w:r>
            <w:r>
              <w:rPr>
                <w:rFonts w:ascii="ISOCPEUR" w:hAnsi="ISOCPEUR" w:cs="ISOCPEUR"/>
                <w:bCs/>
                <w:noProof/>
                <w:sz w:val="20"/>
                <w:szCs w:val="20"/>
              </w:rPr>
              <w:t>.5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C08DC2" w14:textId="77777777" w:rsidR="00B62A5C" w:rsidRPr="00584FDD" w:rsidRDefault="00B62A5C" w:rsidP="00584FDD">
            <w:pPr>
              <w:widowControl w:val="0"/>
              <w:spacing w:after="0" w:line="240" w:lineRule="auto"/>
              <w:ind w:firstLine="709"/>
              <w:jc w:val="center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</w:tr>
      <w:tr w:rsidR="00584FDD" w:rsidRPr="00584FDD" w14:paraId="1EAC1D5B" w14:textId="77777777" w:rsidTr="00584FDD">
        <w:tc>
          <w:tcPr>
            <w:tcW w:w="0" w:type="auto"/>
            <w:shd w:val="clear" w:color="auto" w:fill="FFFFFF"/>
            <w:vAlign w:val="bottom"/>
            <w:hideMark/>
          </w:tcPr>
          <w:p w14:paraId="506B980F" w14:textId="77777777" w:rsidR="00584FDD" w:rsidRPr="00584FDD" w:rsidRDefault="00584FDD" w:rsidP="00584FDD">
            <w:pPr>
              <w:widowControl w:val="0"/>
              <w:spacing w:after="0" w:line="240" w:lineRule="auto"/>
              <w:ind w:left="157" w:right="137"/>
              <w:jc w:val="both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AB55C4D" w14:textId="77777777" w:rsidR="00584FDD" w:rsidRPr="00584FDD" w:rsidRDefault="00584FDD" w:rsidP="00584FDD">
            <w:pPr>
              <w:widowControl w:val="0"/>
              <w:spacing w:after="0" w:line="240" w:lineRule="auto"/>
              <w:ind w:left="96"/>
              <w:jc w:val="both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AA2E28C" w14:textId="77777777" w:rsidR="00584FDD" w:rsidRPr="00584FDD" w:rsidRDefault="00584FDD" w:rsidP="00584FDD">
            <w:pPr>
              <w:widowControl w:val="0"/>
              <w:spacing w:after="0" w:line="240" w:lineRule="auto"/>
              <w:ind w:left="96"/>
              <w:jc w:val="both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5D9CFE7" w14:textId="77777777" w:rsidR="00584FDD" w:rsidRPr="00584FDD" w:rsidRDefault="00584FDD" w:rsidP="00584FDD">
            <w:pPr>
              <w:widowControl w:val="0"/>
              <w:spacing w:after="0" w:line="240" w:lineRule="auto"/>
              <w:ind w:left="96"/>
              <w:jc w:val="both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009AFDA" w14:textId="77777777" w:rsidR="00584FDD" w:rsidRPr="00584FDD" w:rsidRDefault="00584FDD" w:rsidP="00584FDD">
            <w:pPr>
              <w:widowControl w:val="0"/>
              <w:spacing w:after="0" w:line="240" w:lineRule="auto"/>
              <w:ind w:firstLine="709"/>
              <w:jc w:val="both"/>
              <w:rPr>
                <w:rFonts w:ascii="ISOCPEUR" w:hAnsi="ISOCPEUR" w:cs="ISOCPEUR"/>
                <w:bCs/>
                <w:noProof/>
                <w:sz w:val="20"/>
                <w:szCs w:val="20"/>
              </w:rPr>
            </w:pPr>
          </w:p>
        </w:tc>
      </w:tr>
    </w:tbl>
    <w:p w14:paraId="4BEEF9C2" w14:textId="77777777" w:rsidR="00B62A5C" w:rsidRPr="00B62A5C" w:rsidRDefault="00B62A5C" w:rsidP="00B62A5C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B62A5C">
        <w:rPr>
          <w:rFonts w:ascii="ISOCPEUR" w:hAnsi="ISOCPEUR" w:cs="ISOCPEUR"/>
          <w:bCs/>
          <w:noProof/>
          <w:sz w:val="24"/>
          <w:szCs w:val="24"/>
        </w:rPr>
        <w:t>Отклонения от плоскостности и прямолинейности сторон дверных блоков и их сборочных единиц не должны превышать, мм, по высоте, ширине и диагонали элементов:</w:t>
      </w:r>
    </w:p>
    <w:p w14:paraId="29F06F2E" w14:textId="77777777" w:rsidR="00B62A5C" w:rsidRPr="00B62A5C" w:rsidRDefault="00B62A5C" w:rsidP="00B62A5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-</w:t>
      </w:r>
      <w:r w:rsidRPr="00B62A5C">
        <w:rPr>
          <w:rFonts w:ascii="ISOCPEUR" w:hAnsi="ISOCPEUR" w:cs="ISOCPEUR"/>
          <w:bCs/>
          <w:noProof/>
          <w:sz w:val="24"/>
          <w:szCs w:val="24"/>
        </w:rPr>
        <w:t> до 1000 мм.................................................</w:t>
      </w:r>
      <w:r w:rsidR="00A1524E">
        <w:rPr>
          <w:rFonts w:ascii="ISOCPEUR" w:hAnsi="ISOCPEUR" w:cs="ISOCPEUR"/>
          <w:bCs/>
          <w:noProof/>
          <w:sz w:val="24"/>
          <w:szCs w:val="24"/>
        </w:rPr>
        <w:t>6</w:t>
      </w:r>
      <w:r w:rsidRPr="00B62A5C">
        <w:rPr>
          <w:rFonts w:ascii="ISOCPEUR" w:hAnsi="ISOCPEUR" w:cs="ISOCPEUR"/>
          <w:bCs/>
          <w:noProof/>
          <w:sz w:val="24"/>
          <w:szCs w:val="24"/>
        </w:rPr>
        <w:t>.0:</w:t>
      </w:r>
    </w:p>
    <w:p w14:paraId="07E5FA2D" w14:textId="1294612B" w:rsidR="00B62A5C" w:rsidRPr="00B62A5C" w:rsidRDefault="00B62A5C" w:rsidP="00B62A5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B62A5C">
        <w:rPr>
          <w:rFonts w:ascii="ISOCPEUR" w:hAnsi="ISOCPEUR" w:cs="ISOCPEUR"/>
          <w:bCs/>
          <w:noProof/>
          <w:sz w:val="24"/>
          <w:szCs w:val="24"/>
        </w:rPr>
        <w:t>- св. 1000 до 1600 мм...............................</w:t>
      </w:r>
      <w:r w:rsidR="00A1524E">
        <w:rPr>
          <w:rFonts w:ascii="ISOCPEUR" w:hAnsi="ISOCPEUR" w:cs="ISOCPEUR"/>
          <w:bCs/>
          <w:noProof/>
          <w:sz w:val="24"/>
          <w:szCs w:val="24"/>
        </w:rPr>
        <w:t>6</w:t>
      </w:r>
      <w:r w:rsidRPr="00B62A5C">
        <w:rPr>
          <w:rFonts w:ascii="ISOCPEUR" w:hAnsi="ISOCPEUR" w:cs="ISOCPEUR"/>
          <w:bCs/>
          <w:noProof/>
          <w:sz w:val="24"/>
          <w:szCs w:val="24"/>
        </w:rPr>
        <w:t>.0;</w:t>
      </w:r>
    </w:p>
    <w:p w14:paraId="1CBB483F" w14:textId="7B430434" w:rsidR="00B62A5C" w:rsidRPr="00B62A5C" w:rsidRDefault="00B62A5C" w:rsidP="00B62A5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B62A5C">
        <w:rPr>
          <w:rFonts w:ascii="ISOCPEUR" w:hAnsi="ISOCPEUR" w:cs="ISOCPEUR"/>
          <w:bCs/>
          <w:noProof/>
          <w:sz w:val="24"/>
          <w:szCs w:val="24"/>
        </w:rPr>
        <w:t>- св. 1600 до 2500 мм..............................</w:t>
      </w:r>
      <w:r w:rsidR="00F91015">
        <w:rPr>
          <w:rFonts w:ascii="ISOCPEUR" w:hAnsi="ISOCPEUR" w:cs="ISOCPEUR"/>
          <w:bCs/>
          <w:noProof/>
          <w:sz w:val="24"/>
          <w:szCs w:val="24"/>
        </w:rPr>
        <w:t>.</w:t>
      </w:r>
      <w:r w:rsidR="00A1524E">
        <w:rPr>
          <w:rFonts w:ascii="ISOCPEUR" w:hAnsi="ISOCPEUR" w:cs="ISOCPEUR"/>
          <w:bCs/>
          <w:noProof/>
          <w:sz w:val="24"/>
          <w:szCs w:val="24"/>
        </w:rPr>
        <w:t>6</w:t>
      </w:r>
      <w:r w:rsidRPr="00B62A5C">
        <w:rPr>
          <w:rFonts w:ascii="ISOCPEUR" w:hAnsi="ISOCPEUR" w:cs="ISOCPEUR"/>
          <w:bCs/>
          <w:noProof/>
          <w:sz w:val="24"/>
          <w:szCs w:val="24"/>
        </w:rPr>
        <w:t>.0;</w:t>
      </w:r>
    </w:p>
    <w:p w14:paraId="57CF5FB1" w14:textId="7F9B135E" w:rsidR="00B62A5C" w:rsidRPr="00B62A5C" w:rsidRDefault="00B62A5C" w:rsidP="00B62A5C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Pr="00B62A5C">
        <w:rPr>
          <w:rFonts w:ascii="ISOCPEUR" w:hAnsi="ISOCPEUR" w:cs="ISOCPEUR"/>
          <w:bCs/>
          <w:noProof/>
          <w:sz w:val="24"/>
          <w:szCs w:val="24"/>
        </w:rPr>
        <w:t>св. 2500 мм...............................................</w:t>
      </w:r>
      <w:r w:rsidR="00F91015">
        <w:rPr>
          <w:rFonts w:ascii="ISOCPEUR" w:hAnsi="ISOCPEUR" w:cs="ISOCPEUR"/>
          <w:bCs/>
          <w:noProof/>
          <w:sz w:val="24"/>
          <w:szCs w:val="24"/>
        </w:rPr>
        <w:t>.</w:t>
      </w:r>
      <w:r w:rsidR="00A1524E">
        <w:rPr>
          <w:rFonts w:ascii="ISOCPEUR" w:hAnsi="ISOCPEUR" w:cs="ISOCPEUR"/>
          <w:bCs/>
          <w:noProof/>
          <w:sz w:val="24"/>
          <w:szCs w:val="24"/>
        </w:rPr>
        <w:t>6</w:t>
      </w:r>
      <w:r w:rsidRPr="00B62A5C">
        <w:rPr>
          <w:rFonts w:ascii="ISOCPEUR" w:hAnsi="ISOCPEUR" w:cs="ISOCPEUR"/>
          <w:bCs/>
          <w:noProof/>
          <w:sz w:val="24"/>
          <w:szCs w:val="24"/>
        </w:rPr>
        <w:t>.0.</w:t>
      </w:r>
    </w:p>
    <w:p w14:paraId="4996FC17" w14:textId="77777777" w:rsidR="00B62A5C" w:rsidRPr="00B62A5C" w:rsidRDefault="00B62A5C" w:rsidP="00B62A5C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B62A5C">
        <w:rPr>
          <w:rFonts w:ascii="ISOCPEUR" w:hAnsi="ISOCPEUR" w:cs="ISOCPEUR"/>
          <w:bCs/>
          <w:noProof/>
          <w:sz w:val="24"/>
          <w:szCs w:val="24"/>
        </w:rPr>
        <w:t>Разность длин диагоналей прямоугольных полотен площадью свыше 1.5 м2 </w:t>
      </w:r>
      <w:r>
        <w:rPr>
          <w:rFonts w:ascii="ISOCPEUR" w:hAnsi="ISOCPEUR" w:cs="ISOCPEUR"/>
          <w:bCs/>
          <w:noProof/>
          <w:sz w:val="24"/>
          <w:szCs w:val="24"/>
        </w:rPr>
        <w:t xml:space="preserve">не должна превышать </w:t>
      </w:r>
      <w:r w:rsidR="00A1524E">
        <w:rPr>
          <w:rFonts w:ascii="ISOCPEUR" w:hAnsi="ISOCPEUR" w:cs="ISOCPEUR"/>
          <w:bCs/>
          <w:noProof/>
          <w:sz w:val="24"/>
          <w:szCs w:val="24"/>
        </w:rPr>
        <w:t>6</w:t>
      </w:r>
      <w:r w:rsidRPr="00B62A5C">
        <w:rPr>
          <w:rFonts w:ascii="ISOCPEUR" w:hAnsi="ISOCPEUR" w:cs="ISOCPEUR"/>
          <w:bCs/>
          <w:noProof/>
          <w:sz w:val="24"/>
          <w:szCs w:val="24"/>
        </w:rPr>
        <w:t>.0 мм.</w:t>
      </w:r>
      <w:r w:rsidR="00454595">
        <w:rPr>
          <w:rFonts w:ascii="ISOCPEUR" w:hAnsi="ISOCPEUR" w:cs="ISOCPEUR"/>
          <w:bCs/>
          <w:noProof/>
          <w:sz w:val="24"/>
          <w:szCs w:val="24"/>
        </w:rPr>
        <w:t xml:space="preserve"> </w:t>
      </w:r>
    </w:p>
    <w:p w14:paraId="4051E2AF" w14:textId="1BC7ABE6" w:rsidR="00584FDD" w:rsidRDefault="0019292C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9292C">
        <w:rPr>
          <w:rFonts w:ascii="ISOCPEUR" w:hAnsi="ISOCPEUR" w:cs="ISOCPEUR"/>
          <w:bCs/>
          <w:noProof/>
          <w:sz w:val="24"/>
          <w:szCs w:val="24"/>
        </w:rPr>
        <w:t xml:space="preserve">Перепад лицевых поверхностей (провес) в соединениях коробок и полотен, установка которых предусмотрена в одной плоскости, не должен превышать </w:t>
      </w:r>
      <w:r w:rsidR="001C36C9">
        <w:rPr>
          <w:rFonts w:ascii="ISOCPEUR" w:hAnsi="ISOCPEUR" w:cs="ISOCPEUR"/>
          <w:bCs/>
          <w:noProof/>
          <w:sz w:val="24"/>
          <w:szCs w:val="24"/>
        </w:rPr>
        <w:t>6</w:t>
      </w:r>
      <w:r w:rsidRPr="0019292C">
        <w:rPr>
          <w:rFonts w:ascii="ISOCPEUR" w:hAnsi="ISOCPEUR" w:cs="ISOCPEUR"/>
          <w:bCs/>
          <w:noProof/>
          <w:sz w:val="24"/>
          <w:szCs w:val="24"/>
        </w:rPr>
        <w:t>,</w:t>
      </w:r>
      <w:r w:rsidR="00A1524E">
        <w:rPr>
          <w:rFonts w:ascii="ISOCPEUR" w:hAnsi="ISOCPEUR" w:cs="ISOCPEUR"/>
          <w:bCs/>
          <w:noProof/>
          <w:sz w:val="24"/>
          <w:szCs w:val="24"/>
        </w:rPr>
        <w:t>0</w:t>
      </w:r>
      <w:r w:rsidRPr="0019292C">
        <w:rPr>
          <w:rFonts w:ascii="ISOCPEUR" w:hAnsi="ISOCPEUR" w:cs="ISOCPEUR"/>
          <w:bCs/>
          <w:noProof/>
          <w:sz w:val="24"/>
          <w:szCs w:val="24"/>
        </w:rPr>
        <w:t xml:space="preserve"> мм.</w:t>
      </w:r>
    </w:p>
    <w:p w14:paraId="207235BC" w14:textId="77777777" w:rsidR="0019292C" w:rsidRDefault="0019292C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В металлических дверных блоках </w:t>
      </w:r>
      <w:r w:rsidR="00454595">
        <w:rPr>
          <w:rFonts w:ascii="ISOCPEUR" w:hAnsi="ISOCPEUR" w:cs="ISOCPEUR"/>
          <w:bCs/>
          <w:noProof/>
          <w:sz w:val="24"/>
          <w:szCs w:val="24"/>
        </w:rPr>
        <w:t xml:space="preserve">два контура </w:t>
      </w:r>
      <w:r>
        <w:rPr>
          <w:rFonts w:ascii="ISOCPEUR" w:hAnsi="ISOCPEUR" w:cs="ISOCPEUR"/>
          <w:bCs/>
          <w:noProof/>
          <w:sz w:val="24"/>
          <w:szCs w:val="24"/>
        </w:rPr>
        <w:t>у</w:t>
      </w:r>
      <w:r w:rsidR="00454595">
        <w:rPr>
          <w:rFonts w:ascii="ISOCPEUR" w:hAnsi="ISOCPEUR" w:cs="ISOCPEUR"/>
          <w:bCs/>
          <w:noProof/>
          <w:sz w:val="24"/>
          <w:szCs w:val="24"/>
        </w:rPr>
        <w:t>плотняющих</w:t>
      </w:r>
      <w:r w:rsidRPr="0019292C">
        <w:rPr>
          <w:rFonts w:ascii="ISOCPEUR" w:hAnsi="ISOCPEUR" w:cs="ISOCPEUR"/>
          <w:bCs/>
          <w:noProof/>
          <w:sz w:val="24"/>
          <w:szCs w:val="24"/>
        </w:rPr>
        <w:t xml:space="preserve"> проклад</w:t>
      </w:r>
      <w:r w:rsidR="00454595">
        <w:rPr>
          <w:rFonts w:ascii="ISOCPEUR" w:hAnsi="ISOCPEUR" w:cs="ISOCPEUR"/>
          <w:bCs/>
          <w:noProof/>
          <w:sz w:val="24"/>
          <w:szCs w:val="24"/>
        </w:rPr>
        <w:t>о</w:t>
      </w:r>
      <w:r w:rsidRPr="0019292C">
        <w:rPr>
          <w:rFonts w:ascii="ISOCPEUR" w:hAnsi="ISOCPEUR" w:cs="ISOCPEUR"/>
          <w:bCs/>
          <w:noProof/>
          <w:sz w:val="24"/>
          <w:szCs w:val="24"/>
        </w:rPr>
        <w:t>к должны быть надежно закреплены и не препятствовать закрыванию дверей. Прилегание уплотняющих прокладок должно быть плотным, без разрывов. Уплотняющие прокладки следует устанавливать непрерывно по всему периметру притвора. Зазоры в стыках прокладок не допускаются.</w:t>
      </w:r>
    </w:p>
    <w:p w14:paraId="58841ED3" w14:textId="77777777" w:rsidR="00B62A5C" w:rsidRDefault="0019292C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9292C">
        <w:rPr>
          <w:rFonts w:ascii="ISOCPEUR" w:hAnsi="ISOCPEUR" w:cs="ISOCPEUR"/>
          <w:bCs/>
          <w:noProof/>
          <w:sz w:val="24"/>
          <w:szCs w:val="24"/>
        </w:rPr>
        <w:t>Смонтированные дверные блоки независимо от числа полотен и способа открывания должны открываться и закрываться легко, без заеданий, а также фиксироваться в закрытом положении.</w:t>
      </w:r>
    </w:p>
    <w:p w14:paraId="785AC0C5" w14:textId="4F70231B" w:rsidR="00591773" w:rsidRDefault="00454595" w:rsidP="00591773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При нарушении температно-влажностного режима в помещениях квартиры возможно </w:t>
      </w:r>
      <w:r>
        <w:rPr>
          <w:rFonts w:ascii="ISOCPEUR" w:hAnsi="ISOCPEUR" w:cs="ISOCPEUR"/>
          <w:bCs/>
          <w:noProof/>
          <w:sz w:val="24"/>
          <w:szCs w:val="24"/>
        </w:rPr>
        <w:lastRenderedPageBreak/>
        <w:t xml:space="preserve">разбухание элементов дверного блока. </w:t>
      </w:r>
    </w:p>
    <w:p w14:paraId="3FCE6A32" w14:textId="77777777" w:rsidR="000B10F8" w:rsidRPr="00E300B5" w:rsidRDefault="0015467E" w:rsidP="00E300B5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  <w:r w:rsidRPr="00E300B5">
        <w:rPr>
          <w:rFonts w:cstheme="minorHAnsi"/>
          <w:bCs/>
          <w:noProof/>
          <w:sz w:val="28"/>
          <w:szCs w:val="28"/>
        </w:rPr>
        <w:t>5. СХЕМЫ ОПЕРАЦИОННОГО КОНТРОЛЯ КАЧЕСТВА.</w:t>
      </w:r>
    </w:p>
    <w:p w14:paraId="6CCCDAC0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Порядок проведения входного контроля качества материалов и комплектующих устанавливают в технологической документации предприятия-изготовителя.</w:t>
      </w:r>
    </w:p>
    <w:p w14:paraId="09F0F722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 xml:space="preserve">При входном контроле материалов и комплектующих </w:t>
      </w:r>
      <w:r>
        <w:rPr>
          <w:rFonts w:ascii="ISOCPEUR" w:hAnsi="ISOCPEUR" w:cs="ISOCPEUR"/>
          <w:bCs/>
          <w:noProof/>
          <w:sz w:val="24"/>
          <w:szCs w:val="24"/>
        </w:rPr>
        <w:t xml:space="preserve">на строительном объекте </w:t>
      </w:r>
      <w:r w:rsidRPr="0015467E">
        <w:rPr>
          <w:rFonts w:ascii="ISOCPEUR" w:hAnsi="ISOCPEUR" w:cs="ISOCPEUR"/>
          <w:bCs/>
          <w:noProof/>
          <w:sz w:val="24"/>
          <w:szCs w:val="24"/>
        </w:rPr>
        <w:t>проверяют:</w:t>
      </w:r>
    </w:p>
    <w:p w14:paraId="7C457EBB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• наличие и содержание сопроводительных документов поставщика (производителя), подтверждающих качество и безопасность;</w:t>
      </w:r>
    </w:p>
    <w:p w14:paraId="111BD2A8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• маркировку (соответствие марки и наименования материалов и комплектующих договору поставки);</w:t>
      </w:r>
    </w:p>
    <w:p w14:paraId="736D4148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•    внешний вид;</w:t>
      </w:r>
    </w:p>
    <w:p w14:paraId="416E6795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•    наличие инструкции по использованию</w:t>
      </w:r>
      <w:r>
        <w:rPr>
          <w:rFonts w:ascii="ISOCPEUR" w:hAnsi="ISOCPEUR" w:cs="ISOCPEUR"/>
          <w:bCs/>
          <w:noProof/>
          <w:sz w:val="24"/>
          <w:szCs w:val="24"/>
        </w:rPr>
        <w:t>, условиям хранения;</w:t>
      </w:r>
    </w:p>
    <w:p w14:paraId="4388A5DB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•    срок годности;</w:t>
      </w:r>
    </w:p>
    <w:p w14:paraId="6C4F9D85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•    состояние транспортной упаковки;</w:t>
      </w:r>
    </w:p>
    <w:p w14:paraId="455AE4C9" w14:textId="77777777" w:rsidR="0015467E" w:rsidRPr="0015467E" w:rsidRDefault="0015467E" w:rsidP="0015467E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•    выполнение других условий, установленных в договорах на поставку.</w:t>
      </w:r>
    </w:p>
    <w:p w14:paraId="4B07DB65" w14:textId="77777777" w:rsidR="0015467E" w:rsidRDefault="0015467E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15467E">
        <w:rPr>
          <w:rFonts w:ascii="ISOCPEUR" w:hAnsi="ISOCPEUR" w:cs="ISOCPEUR"/>
          <w:bCs/>
          <w:noProof/>
          <w:sz w:val="24"/>
          <w:szCs w:val="24"/>
        </w:rPr>
        <w:t>Каждая партия дверных блоков должна сопровождаться документом о качестве (паспортом)</w:t>
      </w:r>
      <w:r>
        <w:rPr>
          <w:rFonts w:ascii="ISOCPEUR" w:hAnsi="ISOCPEUR" w:cs="ISOCPEUR"/>
          <w:bCs/>
          <w:noProof/>
          <w:sz w:val="24"/>
          <w:szCs w:val="24"/>
        </w:rPr>
        <w:t>.</w:t>
      </w:r>
    </w:p>
    <w:p w14:paraId="07788C82" w14:textId="77777777" w:rsidR="000B10F8" w:rsidRPr="000B10F8" w:rsidRDefault="000B10F8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Качество выполнения СМР в значительной мере зависит от знания исполнителями работ и лицами, контролирующими качество их выполнения, основных требований к качеству работ и допускаемых отклонений. </w:t>
      </w:r>
    </w:p>
    <w:p w14:paraId="36B31066" w14:textId="56FA7A6E" w:rsidR="000B10F8" w:rsidRPr="000B10F8" w:rsidRDefault="000B10F8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  <w:r w:rsidRPr="000B10F8">
        <w:rPr>
          <w:rFonts w:ascii="ISOCPEUR" w:hAnsi="ISOCPEUR" w:cs="ISOCPEUR"/>
          <w:bCs/>
          <w:noProof/>
          <w:sz w:val="24"/>
          <w:szCs w:val="24"/>
        </w:rPr>
        <w:t>Операционный контроль возлагается на прорабов и мастеров, осуществляющих руководство строительством зданий</w:t>
      </w:r>
      <w:r w:rsidR="0015467E">
        <w:rPr>
          <w:rFonts w:ascii="ISOCPEUR" w:hAnsi="ISOCPEUR" w:cs="ISOCPEUR"/>
          <w:bCs/>
          <w:noProof/>
          <w:sz w:val="24"/>
          <w:szCs w:val="24"/>
        </w:rPr>
        <w:t>.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 Результаты операционного контроля должны фиксироваться в журнале работ. Основными документами при операционном контроле качества являются </w:t>
      </w:r>
      <w:r w:rsidR="0015467E">
        <w:rPr>
          <w:rFonts w:ascii="ISOCPEUR" w:hAnsi="ISOCPEUR" w:cs="ISOCPEUR"/>
          <w:bCs/>
          <w:noProof/>
          <w:sz w:val="24"/>
          <w:szCs w:val="24"/>
        </w:rPr>
        <w:t xml:space="preserve">ГОСТ </w:t>
      </w:r>
      <w:r w:rsidR="0015467E" w:rsidRPr="00E46C32">
        <w:rPr>
          <w:rFonts w:ascii="ISOCPEUR" w:hAnsi="ISOCPEUR" w:cs="ISOCPEUR"/>
          <w:bCs/>
          <w:noProof/>
          <w:sz w:val="24"/>
          <w:szCs w:val="24"/>
        </w:rPr>
        <w:t>475-2016</w:t>
      </w:r>
      <w:r w:rsidR="0015467E">
        <w:rPr>
          <w:rFonts w:ascii="ISOCPEUR" w:hAnsi="ISOCPEUR" w:cs="ISOCPEUR"/>
          <w:bCs/>
          <w:noProof/>
        </w:rPr>
        <w:t xml:space="preserve">, </w:t>
      </w:r>
      <w:r w:rsidR="0015467E" w:rsidRPr="006A25A8">
        <w:rPr>
          <w:rFonts w:ascii="ISOCPEUR" w:hAnsi="ISOCPEUR" w:cs="ISOCPEUR"/>
          <w:bCs/>
          <w:noProof/>
          <w:sz w:val="24"/>
          <w:szCs w:val="24"/>
        </w:rPr>
        <w:t>СП</w:t>
      </w:r>
      <w:r w:rsidR="0015467E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="0015467E" w:rsidRPr="006A25A8">
        <w:rPr>
          <w:rFonts w:ascii="ISOCPEUR" w:hAnsi="ISOCPEUR" w:cs="ISOCPEUR"/>
          <w:bCs/>
          <w:noProof/>
          <w:sz w:val="24"/>
          <w:szCs w:val="24"/>
        </w:rPr>
        <w:t>48.13330.201</w:t>
      </w:r>
      <w:r w:rsidR="00991B6B">
        <w:rPr>
          <w:rFonts w:ascii="ISOCPEUR" w:hAnsi="ISOCPEUR" w:cs="ISOCPEUR"/>
          <w:bCs/>
          <w:noProof/>
          <w:sz w:val="24"/>
          <w:szCs w:val="24"/>
        </w:rPr>
        <w:t>9</w:t>
      </w:r>
      <w:r w:rsidR="0015467E">
        <w:rPr>
          <w:rFonts w:ascii="ISOCPEUR" w:hAnsi="ISOCPEUR" w:cs="ISOCPEUR"/>
          <w:bCs/>
          <w:noProof/>
          <w:sz w:val="24"/>
          <w:szCs w:val="24"/>
        </w:rPr>
        <w:t xml:space="preserve"> </w:t>
      </w:r>
      <w:r w:rsidRPr="000B10F8">
        <w:rPr>
          <w:rFonts w:ascii="ISOCPEUR" w:hAnsi="ISOCPEUR" w:cs="ISOCPEUR"/>
          <w:bCs/>
          <w:noProof/>
          <w:sz w:val="24"/>
          <w:szCs w:val="24"/>
        </w:rPr>
        <w:t>и настоящ</w:t>
      </w:r>
      <w:r w:rsidR="001C36C9">
        <w:rPr>
          <w:rFonts w:ascii="ISOCPEUR" w:hAnsi="ISOCPEUR" w:cs="ISOCPEUR"/>
          <w:bCs/>
          <w:noProof/>
          <w:sz w:val="24"/>
          <w:szCs w:val="24"/>
        </w:rPr>
        <w:t>ая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 технологичес</w:t>
      </w:r>
      <w:r w:rsidR="001C36C9">
        <w:rPr>
          <w:rFonts w:ascii="ISOCPEUR" w:hAnsi="ISOCPEUR" w:cs="ISOCPEUR"/>
          <w:bCs/>
          <w:noProof/>
          <w:sz w:val="24"/>
          <w:szCs w:val="24"/>
        </w:rPr>
        <w:t>кая карта</w:t>
      </w:r>
      <w:r w:rsidRPr="000B10F8">
        <w:rPr>
          <w:rFonts w:ascii="ISOCPEUR" w:hAnsi="ISOCPEUR" w:cs="ISOCPEUR"/>
          <w:bCs/>
          <w:noProof/>
          <w:sz w:val="24"/>
          <w:szCs w:val="24"/>
        </w:rPr>
        <w:t xml:space="preserve">. </w:t>
      </w:r>
    </w:p>
    <w:p w14:paraId="0E88E33D" w14:textId="77777777" w:rsidR="000B10F8" w:rsidRPr="000B10F8" w:rsidRDefault="000B10F8" w:rsidP="000B10F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</w:p>
    <w:p w14:paraId="0A3D2C7E" w14:textId="2050839C" w:rsidR="00E300B5" w:rsidRPr="00E300B5" w:rsidRDefault="0015467E" w:rsidP="00E300B5">
      <w:pPr>
        <w:widowControl w:val="0"/>
        <w:spacing w:after="0" w:line="240" w:lineRule="auto"/>
        <w:ind w:firstLine="709"/>
        <w:jc w:val="center"/>
        <w:rPr>
          <w:rFonts w:cstheme="minorHAnsi"/>
          <w:bCs/>
          <w:noProof/>
          <w:sz w:val="28"/>
          <w:szCs w:val="28"/>
        </w:rPr>
      </w:pPr>
      <w:r w:rsidRPr="00E300B5">
        <w:rPr>
          <w:rFonts w:cstheme="minorHAnsi"/>
          <w:bCs/>
          <w:noProof/>
          <w:sz w:val="28"/>
          <w:szCs w:val="28"/>
        </w:rPr>
        <w:t>6</w:t>
      </w:r>
      <w:r w:rsidR="000B10F8" w:rsidRPr="00E300B5">
        <w:rPr>
          <w:rFonts w:cstheme="minorHAnsi"/>
          <w:bCs/>
          <w:noProof/>
          <w:sz w:val="28"/>
          <w:szCs w:val="28"/>
        </w:rPr>
        <w:t>. ОХРАНА ОКРУЖАЮЩЕЙ СРЕДЫ И ПРАВИЛА ТЕХНИКИ БЕЗОПАСНОСТИ</w:t>
      </w:r>
    </w:p>
    <w:p w14:paraId="050CE088" w14:textId="77777777" w:rsidR="003B657D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До начала работ, при перемене характера или объема работы, каждый рабочий обязан получать инструктаж по ТБ на рабочем месте с отметкой в журнале. Запрещается приступать к работе без инструктажа по ТБ. </w:t>
      </w:r>
    </w:p>
    <w:p w14:paraId="5A0E67B1" w14:textId="77777777" w:rsidR="000B10F8" w:rsidRPr="000B10F8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Запрещается доступ посторонних лиц, не связанных с данной работой, на рабочие места. </w:t>
      </w:r>
    </w:p>
    <w:p w14:paraId="75ACEA88" w14:textId="77777777" w:rsidR="000B10F8" w:rsidRPr="000B10F8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Запрещается курение на рабочем месте. </w:t>
      </w:r>
    </w:p>
    <w:p w14:paraId="05AE5F91" w14:textId="77777777" w:rsidR="003B657D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В лесоматериалах, находящихся на рабочем месте и строительной площадке не должно быть торчащих гвоздей или скоб. </w:t>
      </w:r>
    </w:p>
    <w:p w14:paraId="0D94F068" w14:textId="77777777" w:rsidR="000B10F8" w:rsidRPr="000B10F8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Рабочие места должны быть достаточно освещены. </w:t>
      </w:r>
    </w:p>
    <w:p w14:paraId="25D77823" w14:textId="77777777" w:rsidR="000B10F8" w:rsidRPr="000B10F8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Запрещается выбрасывать мусор и строительные отходы в окна и открытые проемы. Мусор выносится специальными ящиками в отведенное место, а с этажей спускается по деревянному или металлическому коробу. </w:t>
      </w:r>
    </w:p>
    <w:p w14:paraId="56288C96" w14:textId="77777777" w:rsidR="003B657D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Запрещается загромождать проходы и проезды, а также складировать материалы и отходы вблизи линий электропередач. </w:t>
      </w:r>
    </w:p>
    <w:p w14:paraId="6CA64755" w14:textId="77777777" w:rsidR="000B10F8" w:rsidRPr="000B10F8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При возникновении пожара, аварии на объекте рабочий обязан немедленно сообщить администрации, вызвать с ближайшего телефона пожарную команду и принять меры к тушению пожара и ликвидации аварии. </w:t>
      </w:r>
    </w:p>
    <w:p w14:paraId="420B76D9" w14:textId="77777777" w:rsidR="000B10F8" w:rsidRPr="000B10F8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При несчастном случае на объекте рабочий обязан немедленно оказать первую помощь пострадавшему и принять меры по доставке пострадавшего в ближайший медпункт. Поставить в известность мастера, прораба о происшедшем несчастном случае. </w:t>
      </w:r>
    </w:p>
    <w:p w14:paraId="4CDB3D1F" w14:textId="77777777" w:rsidR="000B10F8" w:rsidRPr="000B10F8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 xml:space="preserve">- 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Рабочий обязан строго соблюдать правила ТБ сам и пресекать нарушение правил другими лицами, сообщая об этом бригадиру, мастеру, прорабу или общественному инспектору по ТБ. </w:t>
      </w:r>
    </w:p>
    <w:p w14:paraId="11C4A362" w14:textId="77777777" w:rsidR="000B10F8" w:rsidRDefault="003B657D" w:rsidP="003B657D">
      <w:pPr>
        <w:widowControl w:val="0"/>
        <w:spacing w:after="0" w:line="240" w:lineRule="auto"/>
        <w:jc w:val="both"/>
        <w:rPr>
          <w:rFonts w:ascii="ISOCPEUR" w:hAnsi="ISOCPEUR" w:cs="ISOCPEUR"/>
          <w:bCs/>
          <w:noProof/>
          <w:sz w:val="24"/>
          <w:szCs w:val="24"/>
        </w:rPr>
      </w:pPr>
      <w:r>
        <w:rPr>
          <w:rFonts w:ascii="ISOCPEUR" w:hAnsi="ISOCPEUR" w:cs="ISOCPEUR"/>
          <w:bCs/>
          <w:noProof/>
          <w:sz w:val="24"/>
          <w:szCs w:val="24"/>
        </w:rPr>
        <w:t>- После завершения работ необходимо очистить помещение</w:t>
      </w:r>
      <w:r w:rsidR="000B10F8" w:rsidRPr="000B10F8">
        <w:rPr>
          <w:rFonts w:ascii="ISOCPEUR" w:hAnsi="ISOCPEUR" w:cs="ISOCPEUR"/>
          <w:bCs/>
          <w:noProof/>
          <w:sz w:val="24"/>
          <w:szCs w:val="24"/>
        </w:rPr>
        <w:t xml:space="preserve"> от мусора и отходов и подготовить его к работе на следующий день. </w:t>
      </w:r>
    </w:p>
    <w:p w14:paraId="3FBCA744" w14:textId="77777777" w:rsidR="006A25A8" w:rsidRPr="006A25A8" w:rsidRDefault="006A25A8" w:rsidP="006A25A8">
      <w:pPr>
        <w:widowControl w:val="0"/>
        <w:spacing w:after="0" w:line="240" w:lineRule="auto"/>
        <w:ind w:firstLine="709"/>
        <w:jc w:val="both"/>
        <w:rPr>
          <w:rFonts w:ascii="ISOCPEUR" w:hAnsi="ISOCPEUR" w:cs="ISOCPEUR"/>
          <w:bCs/>
          <w:noProof/>
          <w:sz w:val="24"/>
          <w:szCs w:val="24"/>
        </w:rPr>
      </w:pPr>
    </w:p>
    <w:sectPr w:rsidR="006A25A8" w:rsidRPr="006A25A8" w:rsidSect="00E300B5">
      <w:footerReference w:type="default" r:id="rId8"/>
      <w:pgSz w:w="11906" w:h="16838"/>
      <w:pgMar w:top="794" w:right="849" w:bottom="426" w:left="1560" w:header="0" w:footer="0" w:gutter="0"/>
      <w:pgBorders>
        <w:top w:val="single" w:sz="12" w:space="24" w:color="auto"/>
        <w:left w:val="single" w:sz="12" w:space="21" w:color="auto"/>
        <w:bottom w:val="single" w:sz="12" w:space="0" w:color="auto"/>
        <w:right w:val="single" w:sz="12" w:space="20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4FF2" w14:textId="77777777" w:rsidR="000C138D" w:rsidRDefault="000C138D" w:rsidP="009B0F81">
      <w:pPr>
        <w:spacing w:after="0" w:line="240" w:lineRule="auto"/>
      </w:pPr>
      <w:r>
        <w:separator/>
      </w:r>
    </w:p>
  </w:endnote>
  <w:endnote w:type="continuationSeparator" w:id="0">
    <w:p w14:paraId="774A2EB0" w14:textId="77777777" w:rsidR="000C138D" w:rsidRDefault="000C138D" w:rsidP="009B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0330" w:type="dxa"/>
      <w:tblInd w:w="-3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7"/>
      <w:gridCol w:w="1411"/>
      <w:gridCol w:w="911"/>
      <w:gridCol w:w="1128"/>
      <w:gridCol w:w="4383"/>
      <w:gridCol w:w="960"/>
    </w:tblGrid>
    <w:tr w:rsidR="008C4E8F" w14:paraId="2CA2EB92" w14:textId="77777777" w:rsidTr="00E300B5">
      <w:trPr>
        <w:trHeight w:val="283"/>
      </w:trPr>
      <w:tc>
        <w:tcPr>
          <w:tcW w:w="1537" w:type="dxa"/>
          <w:vAlign w:val="center"/>
        </w:tcPr>
        <w:p w14:paraId="1DF3FFBC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Должность</w:t>
          </w:r>
        </w:p>
      </w:tc>
      <w:tc>
        <w:tcPr>
          <w:tcW w:w="1411" w:type="dxa"/>
          <w:vAlign w:val="center"/>
        </w:tcPr>
        <w:p w14:paraId="34A69B33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Фамилия</w:t>
          </w:r>
        </w:p>
      </w:tc>
      <w:tc>
        <w:tcPr>
          <w:tcW w:w="911" w:type="dxa"/>
          <w:vAlign w:val="center"/>
        </w:tcPr>
        <w:p w14:paraId="769CCD70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>
            <w:rPr>
              <w:rFonts w:ascii="ISOCPEUR" w:hAnsi="ISOCPEUR"/>
            </w:rPr>
            <w:t>Подпись</w:t>
          </w:r>
        </w:p>
      </w:tc>
      <w:tc>
        <w:tcPr>
          <w:tcW w:w="1128" w:type="dxa"/>
          <w:vAlign w:val="center"/>
        </w:tcPr>
        <w:p w14:paraId="788240B0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Дата</w:t>
          </w:r>
        </w:p>
      </w:tc>
      <w:tc>
        <w:tcPr>
          <w:tcW w:w="4383" w:type="dxa"/>
          <w:vMerge w:val="restart"/>
          <w:vAlign w:val="center"/>
        </w:tcPr>
        <w:p w14:paraId="37F89BA5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  <w:sz w:val="28"/>
              <w:szCs w:val="28"/>
            </w:rPr>
          </w:pPr>
        </w:p>
      </w:tc>
      <w:tc>
        <w:tcPr>
          <w:tcW w:w="960" w:type="dxa"/>
          <w:vAlign w:val="center"/>
        </w:tcPr>
        <w:p w14:paraId="5777DE95" w14:textId="77777777" w:rsidR="008C4E8F" w:rsidRPr="009B0F81" w:rsidRDefault="008C4E8F" w:rsidP="00326C80">
          <w:pPr>
            <w:pStyle w:val="a5"/>
            <w:jc w:val="center"/>
            <w:rPr>
              <w:rFonts w:ascii="ISOCPEUR" w:hAnsi="ISOCPEUR"/>
            </w:rPr>
          </w:pPr>
          <w:r w:rsidRPr="009B0F81">
            <w:rPr>
              <w:rFonts w:ascii="ISOCPEUR" w:hAnsi="ISOCPEUR"/>
            </w:rPr>
            <w:t>Лист</w:t>
          </w:r>
        </w:p>
      </w:tc>
    </w:tr>
    <w:tr w:rsidR="008C4E8F" w14:paraId="4BA08E4B" w14:textId="77777777" w:rsidTr="00E300B5">
      <w:trPr>
        <w:trHeight w:val="283"/>
      </w:trPr>
      <w:tc>
        <w:tcPr>
          <w:tcW w:w="1537" w:type="dxa"/>
        </w:tcPr>
        <w:p w14:paraId="01341A08" w14:textId="77777777" w:rsidR="008C4E8F" w:rsidRDefault="008C4E8F">
          <w:pPr>
            <w:pStyle w:val="a5"/>
          </w:pPr>
        </w:p>
      </w:tc>
      <w:tc>
        <w:tcPr>
          <w:tcW w:w="1411" w:type="dxa"/>
        </w:tcPr>
        <w:p w14:paraId="46D75E27" w14:textId="77777777" w:rsidR="008C4E8F" w:rsidRDefault="008C4E8F" w:rsidP="00686A24">
          <w:pPr>
            <w:pStyle w:val="a5"/>
            <w:jc w:val="center"/>
          </w:pPr>
        </w:p>
      </w:tc>
      <w:tc>
        <w:tcPr>
          <w:tcW w:w="911" w:type="dxa"/>
        </w:tcPr>
        <w:p w14:paraId="4F43CF51" w14:textId="77777777" w:rsidR="008C4E8F" w:rsidRDefault="008C4E8F">
          <w:pPr>
            <w:pStyle w:val="a5"/>
          </w:pPr>
        </w:p>
      </w:tc>
      <w:tc>
        <w:tcPr>
          <w:tcW w:w="1128" w:type="dxa"/>
        </w:tcPr>
        <w:p w14:paraId="777530DC" w14:textId="77777777" w:rsidR="008C4E8F" w:rsidRDefault="008C4E8F">
          <w:pPr>
            <w:pStyle w:val="a5"/>
          </w:pPr>
        </w:p>
      </w:tc>
      <w:tc>
        <w:tcPr>
          <w:tcW w:w="4383" w:type="dxa"/>
          <w:vMerge/>
        </w:tcPr>
        <w:p w14:paraId="65E07157" w14:textId="77777777" w:rsidR="008C4E8F" w:rsidRDefault="008C4E8F">
          <w:pPr>
            <w:pStyle w:val="a5"/>
          </w:pPr>
        </w:p>
      </w:tc>
      <w:tc>
        <w:tcPr>
          <w:tcW w:w="960" w:type="dxa"/>
          <w:vMerge w:val="restart"/>
        </w:tcPr>
        <w:p w14:paraId="6E68F589" w14:textId="18123C7E" w:rsidR="008C4E8F" w:rsidRDefault="00E300B5" w:rsidP="00E300B5">
          <w:pPr>
            <w:pStyle w:val="a5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  <w:tr w:rsidR="008C4E8F" w14:paraId="3D62B6AE" w14:textId="77777777" w:rsidTr="00E300B5">
      <w:trPr>
        <w:trHeight w:val="283"/>
      </w:trPr>
      <w:tc>
        <w:tcPr>
          <w:tcW w:w="1537" w:type="dxa"/>
        </w:tcPr>
        <w:p w14:paraId="697FA118" w14:textId="77777777" w:rsidR="008C4E8F" w:rsidRDefault="008C4E8F">
          <w:pPr>
            <w:pStyle w:val="a5"/>
          </w:pPr>
        </w:p>
      </w:tc>
      <w:tc>
        <w:tcPr>
          <w:tcW w:w="1411" w:type="dxa"/>
        </w:tcPr>
        <w:p w14:paraId="60540B5B" w14:textId="77777777" w:rsidR="008C4E8F" w:rsidRDefault="008C4E8F" w:rsidP="00686A24">
          <w:pPr>
            <w:pStyle w:val="a5"/>
            <w:jc w:val="center"/>
          </w:pPr>
        </w:p>
      </w:tc>
      <w:tc>
        <w:tcPr>
          <w:tcW w:w="911" w:type="dxa"/>
        </w:tcPr>
        <w:p w14:paraId="134482A5" w14:textId="77777777" w:rsidR="008C4E8F" w:rsidRDefault="008C4E8F">
          <w:pPr>
            <w:pStyle w:val="a5"/>
          </w:pPr>
        </w:p>
      </w:tc>
      <w:tc>
        <w:tcPr>
          <w:tcW w:w="1128" w:type="dxa"/>
        </w:tcPr>
        <w:p w14:paraId="4654AC96" w14:textId="77777777" w:rsidR="008C4E8F" w:rsidRDefault="008C4E8F">
          <w:pPr>
            <w:pStyle w:val="a5"/>
          </w:pPr>
        </w:p>
      </w:tc>
      <w:tc>
        <w:tcPr>
          <w:tcW w:w="4383" w:type="dxa"/>
          <w:vMerge/>
        </w:tcPr>
        <w:p w14:paraId="396DDC9F" w14:textId="77777777" w:rsidR="008C4E8F" w:rsidRDefault="008C4E8F">
          <w:pPr>
            <w:pStyle w:val="a5"/>
          </w:pPr>
        </w:p>
      </w:tc>
      <w:tc>
        <w:tcPr>
          <w:tcW w:w="960" w:type="dxa"/>
          <w:vMerge/>
        </w:tcPr>
        <w:p w14:paraId="46B58957" w14:textId="77777777" w:rsidR="008C4E8F" w:rsidRDefault="008C4E8F">
          <w:pPr>
            <w:pStyle w:val="a5"/>
          </w:pPr>
        </w:p>
      </w:tc>
    </w:tr>
  </w:tbl>
  <w:p w14:paraId="0F071684" w14:textId="77777777" w:rsidR="008C4E8F" w:rsidRPr="002D06CA" w:rsidRDefault="008C4E8F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5349" w14:textId="77777777" w:rsidR="000C138D" w:rsidRDefault="000C138D" w:rsidP="009B0F81">
      <w:pPr>
        <w:spacing w:after="0" w:line="240" w:lineRule="auto"/>
      </w:pPr>
      <w:r>
        <w:separator/>
      </w:r>
    </w:p>
  </w:footnote>
  <w:footnote w:type="continuationSeparator" w:id="0">
    <w:p w14:paraId="190393DD" w14:textId="77777777" w:rsidR="000C138D" w:rsidRDefault="000C138D" w:rsidP="009B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0"/>
    <w:multiLevelType w:val="multilevel"/>
    <w:tmpl w:val="000008A3"/>
    <w:lvl w:ilvl="0">
      <w:numFmt w:val="bullet"/>
      <w:lvlText w:val="-"/>
      <w:lvlJc w:val="left"/>
      <w:pPr>
        <w:ind w:left="946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80" w:hanging="141"/>
      </w:pPr>
    </w:lvl>
    <w:lvl w:ilvl="2">
      <w:numFmt w:val="bullet"/>
      <w:lvlText w:val="•"/>
      <w:lvlJc w:val="left"/>
      <w:pPr>
        <w:ind w:left="2815" w:hanging="141"/>
      </w:pPr>
    </w:lvl>
    <w:lvl w:ilvl="3">
      <w:numFmt w:val="bullet"/>
      <w:lvlText w:val="•"/>
      <w:lvlJc w:val="left"/>
      <w:pPr>
        <w:ind w:left="3749" w:hanging="141"/>
      </w:pPr>
    </w:lvl>
    <w:lvl w:ilvl="4">
      <w:numFmt w:val="bullet"/>
      <w:lvlText w:val="•"/>
      <w:lvlJc w:val="left"/>
      <w:pPr>
        <w:ind w:left="4684" w:hanging="141"/>
      </w:pPr>
    </w:lvl>
    <w:lvl w:ilvl="5">
      <w:numFmt w:val="bullet"/>
      <w:lvlText w:val="•"/>
      <w:lvlJc w:val="left"/>
      <w:pPr>
        <w:ind w:left="5618" w:hanging="141"/>
      </w:pPr>
    </w:lvl>
    <w:lvl w:ilvl="6">
      <w:numFmt w:val="bullet"/>
      <w:lvlText w:val="•"/>
      <w:lvlJc w:val="left"/>
      <w:pPr>
        <w:ind w:left="6552" w:hanging="141"/>
      </w:pPr>
    </w:lvl>
    <w:lvl w:ilvl="7">
      <w:numFmt w:val="bullet"/>
      <w:lvlText w:val="•"/>
      <w:lvlJc w:val="left"/>
      <w:pPr>
        <w:ind w:left="7487" w:hanging="141"/>
      </w:pPr>
    </w:lvl>
    <w:lvl w:ilvl="8">
      <w:numFmt w:val="bullet"/>
      <w:lvlText w:val="•"/>
      <w:lvlJc w:val="left"/>
      <w:pPr>
        <w:ind w:left="8421" w:hanging="141"/>
      </w:pPr>
    </w:lvl>
  </w:abstractNum>
  <w:abstractNum w:abstractNumId="1" w15:restartNumberingAfterBreak="0">
    <w:nsid w:val="00000422"/>
    <w:multiLevelType w:val="multilevel"/>
    <w:tmpl w:val="000008A5"/>
    <w:lvl w:ilvl="0">
      <w:numFmt w:val="bullet"/>
      <w:lvlText w:val="-"/>
      <w:lvlJc w:val="left"/>
      <w:pPr>
        <w:ind w:left="399" w:hanging="1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8" w:hanging="185"/>
      </w:pPr>
    </w:lvl>
    <w:lvl w:ilvl="2">
      <w:numFmt w:val="bullet"/>
      <w:lvlText w:val="•"/>
      <w:lvlJc w:val="left"/>
      <w:pPr>
        <w:ind w:left="2377" w:hanging="185"/>
      </w:pPr>
    </w:lvl>
    <w:lvl w:ilvl="3">
      <w:numFmt w:val="bullet"/>
      <w:lvlText w:val="•"/>
      <w:lvlJc w:val="left"/>
      <w:pPr>
        <w:ind w:left="3366" w:hanging="185"/>
      </w:pPr>
    </w:lvl>
    <w:lvl w:ilvl="4">
      <w:numFmt w:val="bullet"/>
      <w:lvlText w:val="•"/>
      <w:lvlJc w:val="left"/>
      <w:pPr>
        <w:ind w:left="4355" w:hanging="185"/>
      </w:pPr>
    </w:lvl>
    <w:lvl w:ilvl="5">
      <w:numFmt w:val="bullet"/>
      <w:lvlText w:val="•"/>
      <w:lvlJc w:val="left"/>
      <w:pPr>
        <w:ind w:left="5344" w:hanging="185"/>
      </w:pPr>
    </w:lvl>
    <w:lvl w:ilvl="6">
      <w:numFmt w:val="bullet"/>
      <w:lvlText w:val="•"/>
      <w:lvlJc w:val="left"/>
      <w:pPr>
        <w:ind w:left="6334" w:hanging="185"/>
      </w:pPr>
    </w:lvl>
    <w:lvl w:ilvl="7">
      <w:numFmt w:val="bullet"/>
      <w:lvlText w:val="•"/>
      <w:lvlJc w:val="left"/>
      <w:pPr>
        <w:ind w:left="7323" w:hanging="185"/>
      </w:pPr>
    </w:lvl>
    <w:lvl w:ilvl="8">
      <w:numFmt w:val="bullet"/>
      <w:lvlText w:val="•"/>
      <w:lvlJc w:val="left"/>
      <w:pPr>
        <w:ind w:left="8312" w:hanging="185"/>
      </w:pPr>
    </w:lvl>
  </w:abstractNum>
  <w:abstractNum w:abstractNumId="2" w15:restartNumberingAfterBreak="0">
    <w:nsid w:val="0000042E"/>
    <w:multiLevelType w:val="multilevel"/>
    <w:tmpl w:val="000008B1"/>
    <w:lvl w:ilvl="0">
      <w:start w:val="1"/>
      <w:numFmt w:val="decimal"/>
      <w:lvlText w:val="%1"/>
      <w:lvlJc w:val="left"/>
      <w:pPr>
        <w:ind w:left="299" w:hanging="741"/>
      </w:pPr>
    </w:lvl>
    <w:lvl w:ilvl="1">
      <w:start w:val="2"/>
      <w:numFmt w:val="decimal"/>
      <w:lvlText w:val="%1.%2."/>
      <w:lvlJc w:val="left"/>
      <w:pPr>
        <w:ind w:left="299" w:hanging="7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97" w:hanging="741"/>
      </w:pPr>
    </w:lvl>
    <w:lvl w:ilvl="3">
      <w:numFmt w:val="bullet"/>
      <w:lvlText w:val="•"/>
      <w:lvlJc w:val="left"/>
      <w:pPr>
        <w:ind w:left="3296" w:hanging="741"/>
      </w:pPr>
    </w:lvl>
    <w:lvl w:ilvl="4">
      <w:numFmt w:val="bullet"/>
      <w:lvlText w:val="•"/>
      <w:lvlJc w:val="left"/>
      <w:pPr>
        <w:ind w:left="4296" w:hanging="741"/>
      </w:pPr>
    </w:lvl>
    <w:lvl w:ilvl="5">
      <w:numFmt w:val="bullet"/>
      <w:lvlText w:val="•"/>
      <w:lvlJc w:val="left"/>
      <w:pPr>
        <w:ind w:left="5295" w:hanging="741"/>
      </w:pPr>
    </w:lvl>
    <w:lvl w:ilvl="6">
      <w:numFmt w:val="bullet"/>
      <w:lvlText w:val="•"/>
      <w:lvlJc w:val="left"/>
      <w:pPr>
        <w:ind w:left="6294" w:hanging="741"/>
      </w:pPr>
    </w:lvl>
    <w:lvl w:ilvl="7">
      <w:numFmt w:val="bullet"/>
      <w:lvlText w:val="•"/>
      <w:lvlJc w:val="left"/>
      <w:pPr>
        <w:ind w:left="7293" w:hanging="741"/>
      </w:pPr>
    </w:lvl>
    <w:lvl w:ilvl="8">
      <w:numFmt w:val="bullet"/>
      <w:lvlText w:val="•"/>
      <w:lvlJc w:val="left"/>
      <w:pPr>
        <w:ind w:left="8292" w:hanging="741"/>
      </w:pPr>
    </w:lvl>
  </w:abstractNum>
  <w:abstractNum w:abstractNumId="3" w15:restartNumberingAfterBreak="0">
    <w:nsid w:val="0000042F"/>
    <w:multiLevelType w:val="multilevel"/>
    <w:tmpl w:val="000008B2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4" w15:restartNumberingAfterBreak="0">
    <w:nsid w:val="00000430"/>
    <w:multiLevelType w:val="multilevel"/>
    <w:tmpl w:val="000008B3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5" w15:restartNumberingAfterBreak="0">
    <w:nsid w:val="00000432"/>
    <w:multiLevelType w:val="multilevel"/>
    <w:tmpl w:val="000008B5"/>
    <w:lvl w:ilvl="0">
      <w:numFmt w:val="bullet"/>
      <w:lvlText w:val="-"/>
      <w:lvlJc w:val="left"/>
      <w:pPr>
        <w:ind w:left="299" w:hanging="1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8" w:hanging="141"/>
      </w:pPr>
    </w:lvl>
    <w:lvl w:ilvl="2">
      <w:numFmt w:val="bullet"/>
      <w:lvlText w:val="•"/>
      <w:lvlJc w:val="left"/>
      <w:pPr>
        <w:ind w:left="2297" w:hanging="141"/>
      </w:pPr>
    </w:lvl>
    <w:lvl w:ilvl="3">
      <w:numFmt w:val="bullet"/>
      <w:lvlText w:val="•"/>
      <w:lvlJc w:val="left"/>
      <w:pPr>
        <w:ind w:left="3296" w:hanging="141"/>
      </w:pPr>
    </w:lvl>
    <w:lvl w:ilvl="4">
      <w:numFmt w:val="bullet"/>
      <w:lvlText w:val="•"/>
      <w:lvlJc w:val="left"/>
      <w:pPr>
        <w:ind w:left="4296" w:hanging="141"/>
      </w:pPr>
    </w:lvl>
    <w:lvl w:ilvl="5">
      <w:numFmt w:val="bullet"/>
      <w:lvlText w:val="•"/>
      <w:lvlJc w:val="left"/>
      <w:pPr>
        <w:ind w:left="5295" w:hanging="141"/>
      </w:pPr>
    </w:lvl>
    <w:lvl w:ilvl="6">
      <w:numFmt w:val="bullet"/>
      <w:lvlText w:val="•"/>
      <w:lvlJc w:val="left"/>
      <w:pPr>
        <w:ind w:left="6294" w:hanging="141"/>
      </w:pPr>
    </w:lvl>
    <w:lvl w:ilvl="7">
      <w:numFmt w:val="bullet"/>
      <w:lvlText w:val="•"/>
      <w:lvlJc w:val="left"/>
      <w:pPr>
        <w:ind w:left="7293" w:hanging="141"/>
      </w:pPr>
    </w:lvl>
    <w:lvl w:ilvl="8">
      <w:numFmt w:val="bullet"/>
      <w:lvlText w:val="•"/>
      <w:lvlJc w:val="left"/>
      <w:pPr>
        <w:ind w:left="8292" w:hanging="141"/>
      </w:pPr>
    </w:lvl>
  </w:abstractNum>
  <w:abstractNum w:abstractNumId="6" w15:restartNumberingAfterBreak="0">
    <w:nsid w:val="00000437"/>
    <w:multiLevelType w:val="multilevel"/>
    <w:tmpl w:val="000008BA"/>
    <w:lvl w:ilvl="0">
      <w:numFmt w:val="bullet"/>
      <w:lvlText w:val="-"/>
      <w:lvlJc w:val="left"/>
      <w:pPr>
        <w:ind w:left="996" w:hanging="1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95" w:hanging="144"/>
      </w:pPr>
    </w:lvl>
    <w:lvl w:ilvl="2">
      <w:numFmt w:val="bullet"/>
      <w:lvlText w:val="•"/>
      <w:lvlJc w:val="left"/>
      <w:pPr>
        <w:ind w:left="2994" w:hanging="144"/>
      </w:pPr>
    </w:lvl>
    <w:lvl w:ilvl="3">
      <w:numFmt w:val="bullet"/>
      <w:lvlText w:val="•"/>
      <w:lvlJc w:val="left"/>
      <w:pPr>
        <w:ind w:left="3993" w:hanging="144"/>
      </w:pPr>
    </w:lvl>
    <w:lvl w:ilvl="4">
      <w:numFmt w:val="bullet"/>
      <w:lvlText w:val="•"/>
      <w:lvlJc w:val="left"/>
      <w:pPr>
        <w:ind w:left="4993" w:hanging="144"/>
      </w:pPr>
    </w:lvl>
    <w:lvl w:ilvl="5">
      <w:numFmt w:val="bullet"/>
      <w:lvlText w:val="•"/>
      <w:lvlJc w:val="left"/>
      <w:pPr>
        <w:ind w:left="5992" w:hanging="144"/>
      </w:pPr>
    </w:lvl>
    <w:lvl w:ilvl="6">
      <w:numFmt w:val="bullet"/>
      <w:lvlText w:val="•"/>
      <w:lvlJc w:val="left"/>
      <w:pPr>
        <w:ind w:left="6991" w:hanging="144"/>
      </w:pPr>
    </w:lvl>
    <w:lvl w:ilvl="7">
      <w:numFmt w:val="bullet"/>
      <w:lvlText w:val="•"/>
      <w:lvlJc w:val="left"/>
      <w:pPr>
        <w:ind w:left="7990" w:hanging="144"/>
      </w:pPr>
    </w:lvl>
    <w:lvl w:ilvl="8">
      <w:numFmt w:val="bullet"/>
      <w:lvlText w:val="•"/>
      <w:lvlJc w:val="left"/>
      <w:pPr>
        <w:ind w:left="8989" w:hanging="144"/>
      </w:pPr>
    </w:lvl>
  </w:abstractNum>
  <w:abstractNum w:abstractNumId="7" w15:restartNumberingAfterBreak="0">
    <w:nsid w:val="0B6D084A"/>
    <w:multiLevelType w:val="hybridMultilevel"/>
    <w:tmpl w:val="805CEDE2"/>
    <w:lvl w:ilvl="0" w:tplc="FFFFFFFF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720CA"/>
    <w:multiLevelType w:val="multilevel"/>
    <w:tmpl w:val="1C5E8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95"/>
      </w:rPr>
    </w:lvl>
  </w:abstractNum>
  <w:abstractNum w:abstractNumId="9" w15:restartNumberingAfterBreak="0">
    <w:nsid w:val="12FA45A4"/>
    <w:multiLevelType w:val="hybridMultilevel"/>
    <w:tmpl w:val="C380B74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5340FE5"/>
    <w:multiLevelType w:val="hybridMultilevel"/>
    <w:tmpl w:val="2670F012"/>
    <w:lvl w:ilvl="0" w:tplc="FFFFFFF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FFFFFFFF">
      <w:start w:val="2"/>
      <w:numFmt w:val="bullet"/>
      <w:lvlText w:val="–"/>
      <w:lvlJc w:val="left"/>
      <w:pPr>
        <w:tabs>
          <w:tab w:val="num" w:pos="1642"/>
        </w:tabs>
        <w:ind w:left="1642" w:hanging="49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1A393707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6190A"/>
    <w:multiLevelType w:val="hybridMultilevel"/>
    <w:tmpl w:val="D8C80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74228E"/>
    <w:multiLevelType w:val="hybridMultilevel"/>
    <w:tmpl w:val="B81EFAFA"/>
    <w:lvl w:ilvl="0" w:tplc="FFFFFFFF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36DD"/>
    <w:multiLevelType w:val="hybridMultilevel"/>
    <w:tmpl w:val="FDB84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3D43C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636ED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17983"/>
    <w:multiLevelType w:val="hybridMultilevel"/>
    <w:tmpl w:val="01823444"/>
    <w:lvl w:ilvl="0" w:tplc="E0A6D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FE4076"/>
    <w:multiLevelType w:val="hybridMultilevel"/>
    <w:tmpl w:val="70A04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A6C85"/>
    <w:multiLevelType w:val="hybridMultilevel"/>
    <w:tmpl w:val="B36CADB4"/>
    <w:lvl w:ilvl="0" w:tplc="B1022CEC">
      <w:start w:val="1"/>
      <w:numFmt w:val="decimal"/>
      <w:lvlText w:val="%1."/>
      <w:lvlJc w:val="left"/>
      <w:pPr>
        <w:ind w:left="689" w:hanging="405"/>
      </w:pPr>
      <w:rPr>
        <w:rFonts w:ascii="OCR A Extended" w:hAnsi="OCR A Extended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C67354"/>
    <w:multiLevelType w:val="multilevel"/>
    <w:tmpl w:val="4DD457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67C53EB5"/>
    <w:multiLevelType w:val="hybridMultilevel"/>
    <w:tmpl w:val="AF90C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023772"/>
    <w:multiLevelType w:val="hybridMultilevel"/>
    <w:tmpl w:val="84320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1036D"/>
    <w:multiLevelType w:val="multilevel"/>
    <w:tmpl w:val="203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45836"/>
    <w:multiLevelType w:val="hybridMultilevel"/>
    <w:tmpl w:val="72409C90"/>
    <w:lvl w:ilvl="0" w:tplc="BBA42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B278B"/>
    <w:multiLevelType w:val="hybridMultilevel"/>
    <w:tmpl w:val="352E7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191513"/>
    <w:multiLevelType w:val="hybridMultilevel"/>
    <w:tmpl w:val="41FE2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4"/>
  </w:num>
  <w:num w:numId="5">
    <w:abstractNumId w:val="25"/>
  </w:num>
  <w:num w:numId="6">
    <w:abstractNumId w:val="18"/>
  </w:num>
  <w:num w:numId="7">
    <w:abstractNumId w:val="7"/>
  </w:num>
  <w:num w:numId="8">
    <w:abstractNumId w:val="24"/>
  </w:num>
  <w:num w:numId="9">
    <w:abstractNumId w:val="26"/>
  </w:num>
  <w:num w:numId="10">
    <w:abstractNumId w:val="22"/>
  </w:num>
  <w:num w:numId="11">
    <w:abstractNumId w:val="16"/>
  </w:num>
  <w:num w:numId="12">
    <w:abstractNumId w:val="15"/>
  </w:num>
  <w:num w:numId="13">
    <w:abstractNumId w:val="9"/>
  </w:num>
  <w:num w:numId="14">
    <w:abstractNumId w:val="11"/>
  </w:num>
  <w:num w:numId="15">
    <w:abstractNumId w:val="17"/>
  </w:num>
  <w:num w:numId="16">
    <w:abstractNumId w:val="20"/>
  </w:num>
  <w:num w:numId="17">
    <w:abstractNumId w:val="0"/>
  </w:num>
  <w:num w:numId="18">
    <w:abstractNumId w:val="1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12"/>
  </w:num>
  <w:num w:numId="25">
    <w:abstractNumId w:val="21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F81"/>
    <w:rsid w:val="00000E52"/>
    <w:rsid w:val="00011CBB"/>
    <w:rsid w:val="00015849"/>
    <w:rsid w:val="00027D98"/>
    <w:rsid w:val="0003397D"/>
    <w:rsid w:val="00035F3E"/>
    <w:rsid w:val="00042754"/>
    <w:rsid w:val="00043AD7"/>
    <w:rsid w:val="00043C6F"/>
    <w:rsid w:val="0004645A"/>
    <w:rsid w:val="000522CE"/>
    <w:rsid w:val="00060192"/>
    <w:rsid w:val="00062A6F"/>
    <w:rsid w:val="00062FA3"/>
    <w:rsid w:val="00066A28"/>
    <w:rsid w:val="00067163"/>
    <w:rsid w:val="000707E6"/>
    <w:rsid w:val="00080F34"/>
    <w:rsid w:val="00083092"/>
    <w:rsid w:val="000914AC"/>
    <w:rsid w:val="000B10F8"/>
    <w:rsid w:val="000B491B"/>
    <w:rsid w:val="000B705C"/>
    <w:rsid w:val="000C138D"/>
    <w:rsid w:val="000D0097"/>
    <w:rsid w:val="000D0839"/>
    <w:rsid w:val="000D7D36"/>
    <w:rsid w:val="000E2D76"/>
    <w:rsid w:val="000E4653"/>
    <w:rsid w:val="000E4AD4"/>
    <w:rsid w:val="000F2BEA"/>
    <w:rsid w:val="000F773E"/>
    <w:rsid w:val="00101625"/>
    <w:rsid w:val="001024C1"/>
    <w:rsid w:val="001142D5"/>
    <w:rsid w:val="00120F0C"/>
    <w:rsid w:val="00144863"/>
    <w:rsid w:val="0015467E"/>
    <w:rsid w:val="0015737C"/>
    <w:rsid w:val="00163468"/>
    <w:rsid w:val="0017006C"/>
    <w:rsid w:val="00177D45"/>
    <w:rsid w:val="001811A8"/>
    <w:rsid w:val="0018474E"/>
    <w:rsid w:val="00186CEB"/>
    <w:rsid w:val="001907BB"/>
    <w:rsid w:val="001922D3"/>
    <w:rsid w:val="0019292C"/>
    <w:rsid w:val="00192D4F"/>
    <w:rsid w:val="00193B44"/>
    <w:rsid w:val="001A3082"/>
    <w:rsid w:val="001A531C"/>
    <w:rsid w:val="001B2280"/>
    <w:rsid w:val="001B3C6B"/>
    <w:rsid w:val="001C2E59"/>
    <w:rsid w:val="001C36C9"/>
    <w:rsid w:val="001C58F5"/>
    <w:rsid w:val="001C7052"/>
    <w:rsid w:val="001D1950"/>
    <w:rsid w:val="001D2A71"/>
    <w:rsid w:val="001D43EB"/>
    <w:rsid w:val="001D4F22"/>
    <w:rsid w:val="001E051B"/>
    <w:rsid w:val="001E51E1"/>
    <w:rsid w:val="00200F4B"/>
    <w:rsid w:val="002020B7"/>
    <w:rsid w:val="002055BC"/>
    <w:rsid w:val="002063F4"/>
    <w:rsid w:val="00211ECE"/>
    <w:rsid w:val="002138FB"/>
    <w:rsid w:val="00216BA7"/>
    <w:rsid w:val="002178E8"/>
    <w:rsid w:val="00221E1D"/>
    <w:rsid w:val="00222CF2"/>
    <w:rsid w:val="00230908"/>
    <w:rsid w:val="00234E62"/>
    <w:rsid w:val="00240F08"/>
    <w:rsid w:val="00245A2C"/>
    <w:rsid w:val="0025239C"/>
    <w:rsid w:val="00253912"/>
    <w:rsid w:val="002604CF"/>
    <w:rsid w:val="002614A0"/>
    <w:rsid w:val="00263259"/>
    <w:rsid w:val="00270F89"/>
    <w:rsid w:val="002721B9"/>
    <w:rsid w:val="002728EE"/>
    <w:rsid w:val="00291731"/>
    <w:rsid w:val="002A3481"/>
    <w:rsid w:val="002A5FCE"/>
    <w:rsid w:val="002A6D72"/>
    <w:rsid w:val="002B55E7"/>
    <w:rsid w:val="002C6508"/>
    <w:rsid w:val="002D06CA"/>
    <w:rsid w:val="002D26DB"/>
    <w:rsid w:val="002D38F3"/>
    <w:rsid w:val="002E47D9"/>
    <w:rsid w:val="002E5789"/>
    <w:rsid w:val="002E661A"/>
    <w:rsid w:val="002F1AF6"/>
    <w:rsid w:val="00300D01"/>
    <w:rsid w:val="00301675"/>
    <w:rsid w:val="00301EC1"/>
    <w:rsid w:val="0030339C"/>
    <w:rsid w:val="00303DE6"/>
    <w:rsid w:val="00306F4F"/>
    <w:rsid w:val="0031094A"/>
    <w:rsid w:val="00315C11"/>
    <w:rsid w:val="00326C80"/>
    <w:rsid w:val="003311B9"/>
    <w:rsid w:val="00332C8E"/>
    <w:rsid w:val="00335358"/>
    <w:rsid w:val="00344776"/>
    <w:rsid w:val="00344C59"/>
    <w:rsid w:val="003548B1"/>
    <w:rsid w:val="003610BE"/>
    <w:rsid w:val="00364482"/>
    <w:rsid w:val="00376176"/>
    <w:rsid w:val="003A3102"/>
    <w:rsid w:val="003A5A6B"/>
    <w:rsid w:val="003A608E"/>
    <w:rsid w:val="003B18F9"/>
    <w:rsid w:val="003B2911"/>
    <w:rsid w:val="003B657D"/>
    <w:rsid w:val="003C4A5A"/>
    <w:rsid w:val="003C5FEB"/>
    <w:rsid w:val="003D6968"/>
    <w:rsid w:val="003E1935"/>
    <w:rsid w:val="003F1EE9"/>
    <w:rsid w:val="003F62D0"/>
    <w:rsid w:val="003F6D2F"/>
    <w:rsid w:val="00403778"/>
    <w:rsid w:val="00406B07"/>
    <w:rsid w:val="0041303C"/>
    <w:rsid w:val="004145A9"/>
    <w:rsid w:val="004179D8"/>
    <w:rsid w:val="00420EED"/>
    <w:rsid w:val="004246C1"/>
    <w:rsid w:val="00426188"/>
    <w:rsid w:val="00426363"/>
    <w:rsid w:val="00427AC9"/>
    <w:rsid w:val="00430B5B"/>
    <w:rsid w:val="0043103A"/>
    <w:rsid w:val="00433047"/>
    <w:rsid w:val="00436424"/>
    <w:rsid w:val="0044225C"/>
    <w:rsid w:val="00444B09"/>
    <w:rsid w:val="0044616D"/>
    <w:rsid w:val="004526A5"/>
    <w:rsid w:val="00454595"/>
    <w:rsid w:val="004561D9"/>
    <w:rsid w:val="00456668"/>
    <w:rsid w:val="00463C4B"/>
    <w:rsid w:val="00475E1F"/>
    <w:rsid w:val="00482793"/>
    <w:rsid w:val="00484BCF"/>
    <w:rsid w:val="00485D26"/>
    <w:rsid w:val="00487391"/>
    <w:rsid w:val="0048783F"/>
    <w:rsid w:val="0049420E"/>
    <w:rsid w:val="004A2F91"/>
    <w:rsid w:val="004A5F66"/>
    <w:rsid w:val="004A6A63"/>
    <w:rsid w:val="004A7D75"/>
    <w:rsid w:val="004B0C91"/>
    <w:rsid w:val="004B45EE"/>
    <w:rsid w:val="004C5A6A"/>
    <w:rsid w:val="004D0EF8"/>
    <w:rsid w:val="004E3C74"/>
    <w:rsid w:val="004E65B7"/>
    <w:rsid w:val="004F287E"/>
    <w:rsid w:val="004F5362"/>
    <w:rsid w:val="004F5A9C"/>
    <w:rsid w:val="00500D31"/>
    <w:rsid w:val="005042B5"/>
    <w:rsid w:val="00504828"/>
    <w:rsid w:val="00510D99"/>
    <w:rsid w:val="0051531D"/>
    <w:rsid w:val="005206BE"/>
    <w:rsid w:val="0052115F"/>
    <w:rsid w:val="005231B1"/>
    <w:rsid w:val="00525D21"/>
    <w:rsid w:val="00541402"/>
    <w:rsid w:val="0054351E"/>
    <w:rsid w:val="00543B11"/>
    <w:rsid w:val="0055081A"/>
    <w:rsid w:val="00551E7C"/>
    <w:rsid w:val="005825F5"/>
    <w:rsid w:val="00584FDD"/>
    <w:rsid w:val="00587043"/>
    <w:rsid w:val="00591773"/>
    <w:rsid w:val="00591D3A"/>
    <w:rsid w:val="00592C1C"/>
    <w:rsid w:val="00594EF2"/>
    <w:rsid w:val="005A6F1C"/>
    <w:rsid w:val="005D5173"/>
    <w:rsid w:val="005D5D4C"/>
    <w:rsid w:val="005D63D2"/>
    <w:rsid w:val="005E2D4D"/>
    <w:rsid w:val="005E525E"/>
    <w:rsid w:val="005E5BE2"/>
    <w:rsid w:val="005E740D"/>
    <w:rsid w:val="006011ED"/>
    <w:rsid w:val="00614AA7"/>
    <w:rsid w:val="00614D1D"/>
    <w:rsid w:val="006166A3"/>
    <w:rsid w:val="00621AE9"/>
    <w:rsid w:val="00621C93"/>
    <w:rsid w:val="00625346"/>
    <w:rsid w:val="00636B20"/>
    <w:rsid w:val="00646BF1"/>
    <w:rsid w:val="00646C1C"/>
    <w:rsid w:val="00650318"/>
    <w:rsid w:val="00652CEA"/>
    <w:rsid w:val="00657688"/>
    <w:rsid w:val="00660FD4"/>
    <w:rsid w:val="006620BC"/>
    <w:rsid w:val="00667115"/>
    <w:rsid w:val="00667201"/>
    <w:rsid w:val="006700BD"/>
    <w:rsid w:val="00674CEA"/>
    <w:rsid w:val="00676515"/>
    <w:rsid w:val="0068120D"/>
    <w:rsid w:val="00681851"/>
    <w:rsid w:val="00683385"/>
    <w:rsid w:val="00686A24"/>
    <w:rsid w:val="006A0C68"/>
    <w:rsid w:val="006A25A8"/>
    <w:rsid w:val="006A2E2C"/>
    <w:rsid w:val="006A7B52"/>
    <w:rsid w:val="006B48F9"/>
    <w:rsid w:val="006B58F0"/>
    <w:rsid w:val="006B5D30"/>
    <w:rsid w:val="006B7B7B"/>
    <w:rsid w:val="006C0C56"/>
    <w:rsid w:val="006C2E75"/>
    <w:rsid w:val="006C62BF"/>
    <w:rsid w:val="006D0DA2"/>
    <w:rsid w:val="006D2233"/>
    <w:rsid w:val="006D4FD6"/>
    <w:rsid w:val="006D6911"/>
    <w:rsid w:val="006E1D92"/>
    <w:rsid w:val="006E35A1"/>
    <w:rsid w:val="006E628F"/>
    <w:rsid w:val="006F5ED5"/>
    <w:rsid w:val="0070054E"/>
    <w:rsid w:val="00710B85"/>
    <w:rsid w:val="00711D23"/>
    <w:rsid w:val="00716150"/>
    <w:rsid w:val="00716E5F"/>
    <w:rsid w:val="007217B8"/>
    <w:rsid w:val="00725164"/>
    <w:rsid w:val="007258D2"/>
    <w:rsid w:val="00725945"/>
    <w:rsid w:val="00726FC2"/>
    <w:rsid w:val="00731A42"/>
    <w:rsid w:val="007508E1"/>
    <w:rsid w:val="00751E5F"/>
    <w:rsid w:val="00752C14"/>
    <w:rsid w:val="00753574"/>
    <w:rsid w:val="00755A45"/>
    <w:rsid w:val="007601B0"/>
    <w:rsid w:val="00766BDA"/>
    <w:rsid w:val="00774D7F"/>
    <w:rsid w:val="00775CF6"/>
    <w:rsid w:val="0077649F"/>
    <w:rsid w:val="00790036"/>
    <w:rsid w:val="00791470"/>
    <w:rsid w:val="0079329C"/>
    <w:rsid w:val="00795ED1"/>
    <w:rsid w:val="007A29DD"/>
    <w:rsid w:val="007B0AB7"/>
    <w:rsid w:val="007B78C2"/>
    <w:rsid w:val="007B7C7C"/>
    <w:rsid w:val="007C6ECB"/>
    <w:rsid w:val="007D7702"/>
    <w:rsid w:val="007E0E76"/>
    <w:rsid w:val="007E7C37"/>
    <w:rsid w:val="007F2681"/>
    <w:rsid w:val="007F556E"/>
    <w:rsid w:val="007F6020"/>
    <w:rsid w:val="007F66BB"/>
    <w:rsid w:val="008024F0"/>
    <w:rsid w:val="00805879"/>
    <w:rsid w:val="00806EE4"/>
    <w:rsid w:val="008129A5"/>
    <w:rsid w:val="00822299"/>
    <w:rsid w:val="008249A9"/>
    <w:rsid w:val="008264E2"/>
    <w:rsid w:val="00827B2F"/>
    <w:rsid w:val="008308A8"/>
    <w:rsid w:val="00835E32"/>
    <w:rsid w:val="00846616"/>
    <w:rsid w:val="008504BD"/>
    <w:rsid w:val="00866F6A"/>
    <w:rsid w:val="0087269F"/>
    <w:rsid w:val="0088416F"/>
    <w:rsid w:val="00886EA9"/>
    <w:rsid w:val="008A39E3"/>
    <w:rsid w:val="008A76A4"/>
    <w:rsid w:val="008B26D3"/>
    <w:rsid w:val="008B7E34"/>
    <w:rsid w:val="008C02B6"/>
    <w:rsid w:val="008C4E8F"/>
    <w:rsid w:val="008D31B9"/>
    <w:rsid w:val="008D6793"/>
    <w:rsid w:val="008E529A"/>
    <w:rsid w:val="008F071C"/>
    <w:rsid w:val="008F514F"/>
    <w:rsid w:val="008F572C"/>
    <w:rsid w:val="008F6A79"/>
    <w:rsid w:val="009015B0"/>
    <w:rsid w:val="00910848"/>
    <w:rsid w:val="00921FB1"/>
    <w:rsid w:val="00923787"/>
    <w:rsid w:val="00924DF4"/>
    <w:rsid w:val="0092732E"/>
    <w:rsid w:val="00932FF3"/>
    <w:rsid w:val="00934246"/>
    <w:rsid w:val="00934356"/>
    <w:rsid w:val="009345BC"/>
    <w:rsid w:val="00943966"/>
    <w:rsid w:val="009500E4"/>
    <w:rsid w:val="00950897"/>
    <w:rsid w:val="00950A98"/>
    <w:rsid w:val="0095754F"/>
    <w:rsid w:val="00960EB1"/>
    <w:rsid w:val="009618E7"/>
    <w:rsid w:val="0096706D"/>
    <w:rsid w:val="00967693"/>
    <w:rsid w:val="00972274"/>
    <w:rsid w:val="009737CD"/>
    <w:rsid w:val="00974008"/>
    <w:rsid w:val="00976EF0"/>
    <w:rsid w:val="009821DF"/>
    <w:rsid w:val="00982DF9"/>
    <w:rsid w:val="00984EB3"/>
    <w:rsid w:val="00991B6B"/>
    <w:rsid w:val="00995029"/>
    <w:rsid w:val="00995C57"/>
    <w:rsid w:val="00996F05"/>
    <w:rsid w:val="009B06B7"/>
    <w:rsid w:val="009B0F81"/>
    <w:rsid w:val="009B334B"/>
    <w:rsid w:val="009D6454"/>
    <w:rsid w:val="009F136D"/>
    <w:rsid w:val="009F2439"/>
    <w:rsid w:val="009F46E6"/>
    <w:rsid w:val="009F4AB3"/>
    <w:rsid w:val="009F4B7A"/>
    <w:rsid w:val="00A072CF"/>
    <w:rsid w:val="00A11D30"/>
    <w:rsid w:val="00A11DEF"/>
    <w:rsid w:val="00A1386D"/>
    <w:rsid w:val="00A1524E"/>
    <w:rsid w:val="00A22281"/>
    <w:rsid w:val="00A2487B"/>
    <w:rsid w:val="00A24EAD"/>
    <w:rsid w:val="00A30EA7"/>
    <w:rsid w:val="00A4412A"/>
    <w:rsid w:val="00A44AC3"/>
    <w:rsid w:val="00A56F9E"/>
    <w:rsid w:val="00A63EF7"/>
    <w:rsid w:val="00A64956"/>
    <w:rsid w:val="00A65BA1"/>
    <w:rsid w:val="00A66ECA"/>
    <w:rsid w:val="00A705D7"/>
    <w:rsid w:val="00A74034"/>
    <w:rsid w:val="00A81CE5"/>
    <w:rsid w:val="00A871D5"/>
    <w:rsid w:val="00AA08D8"/>
    <w:rsid w:val="00AA0E76"/>
    <w:rsid w:val="00AA6C6E"/>
    <w:rsid w:val="00AC4107"/>
    <w:rsid w:val="00AD208D"/>
    <w:rsid w:val="00AD2BDA"/>
    <w:rsid w:val="00AD644E"/>
    <w:rsid w:val="00AE5EAE"/>
    <w:rsid w:val="00AF3812"/>
    <w:rsid w:val="00AF6AD7"/>
    <w:rsid w:val="00AF7A1A"/>
    <w:rsid w:val="00B01E85"/>
    <w:rsid w:val="00B01FDF"/>
    <w:rsid w:val="00B14035"/>
    <w:rsid w:val="00B22BFA"/>
    <w:rsid w:val="00B2349D"/>
    <w:rsid w:val="00B25316"/>
    <w:rsid w:val="00B35E77"/>
    <w:rsid w:val="00B37D58"/>
    <w:rsid w:val="00B42992"/>
    <w:rsid w:val="00B4564A"/>
    <w:rsid w:val="00B54B74"/>
    <w:rsid w:val="00B57105"/>
    <w:rsid w:val="00B62077"/>
    <w:rsid w:val="00B62A5C"/>
    <w:rsid w:val="00B71085"/>
    <w:rsid w:val="00B71E53"/>
    <w:rsid w:val="00B74AF6"/>
    <w:rsid w:val="00B759CB"/>
    <w:rsid w:val="00B76FC7"/>
    <w:rsid w:val="00B811B6"/>
    <w:rsid w:val="00B8270D"/>
    <w:rsid w:val="00B937F7"/>
    <w:rsid w:val="00BA1081"/>
    <w:rsid w:val="00BA7592"/>
    <w:rsid w:val="00BB2C96"/>
    <w:rsid w:val="00BC06AB"/>
    <w:rsid w:val="00BC24D3"/>
    <w:rsid w:val="00BD552D"/>
    <w:rsid w:val="00BD72E8"/>
    <w:rsid w:val="00BE30A1"/>
    <w:rsid w:val="00BE466E"/>
    <w:rsid w:val="00BE533F"/>
    <w:rsid w:val="00BF3A47"/>
    <w:rsid w:val="00BF4086"/>
    <w:rsid w:val="00BF44AE"/>
    <w:rsid w:val="00BF57DE"/>
    <w:rsid w:val="00C00520"/>
    <w:rsid w:val="00C038C9"/>
    <w:rsid w:val="00C062AD"/>
    <w:rsid w:val="00C1055B"/>
    <w:rsid w:val="00C16F08"/>
    <w:rsid w:val="00C2223E"/>
    <w:rsid w:val="00C2305F"/>
    <w:rsid w:val="00C26190"/>
    <w:rsid w:val="00C3184D"/>
    <w:rsid w:val="00C35747"/>
    <w:rsid w:val="00C41E08"/>
    <w:rsid w:val="00C41E0B"/>
    <w:rsid w:val="00C51E6A"/>
    <w:rsid w:val="00C56C33"/>
    <w:rsid w:val="00C6174D"/>
    <w:rsid w:val="00C67032"/>
    <w:rsid w:val="00C7011B"/>
    <w:rsid w:val="00C80949"/>
    <w:rsid w:val="00C860E2"/>
    <w:rsid w:val="00C869B1"/>
    <w:rsid w:val="00C92288"/>
    <w:rsid w:val="00CA5898"/>
    <w:rsid w:val="00CA5E8C"/>
    <w:rsid w:val="00CA7477"/>
    <w:rsid w:val="00CA7FA5"/>
    <w:rsid w:val="00CB088B"/>
    <w:rsid w:val="00CB4F09"/>
    <w:rsid w:val="00CB6D9A"/>
    <w:rsid w:val="00CC0070"/>
    <w:rsid w:val="00CC4F57"/>
    <w:rsid w:val="00CD1BB6"/>
    <w:rsid w:val="00CD4650"/>
    <w:rsid w:val="00CD77ED"/>
    <w:rsid w:val="00CE35F6"/>
    <w:rsid w:val="00CF1F8E"/>
    <w:rsid w:val="00CF6DBD"/>
    <w:rsid w:val="00D07939"/>
    <w:rsid w:val="00D10419"/>
    <w:rsid w:val="00D1390A"/>
    <w:rsid w:val="00D14807"/>
    <w:rsid w:val="00D1524F"/>
    <w:rsid w:val="00D27A51"/>
    <w:rsid w:val="00D31DAB"/>
    <w:rsid w:val="00D40D3D"/>
    <w:rsid w:val="00D46E7B"/>
    <w:rsid w:val="00D508E0"/>
    <w:rsid w:val="00D509B7"/>
    <w:rsid w:val="00D52E6E"/>
    <w:rsid w:val="00D65A04"/>
    <w:rsid w:val="00D7048D"/>
    <w:rsid w:val="00D70DD5"/>
    <w:rsid w:val="00D73C5E"/>
    <w:rsid w:val="00D7517B"/>
    <w:rsid w:val="00D807BC"/>
    <w:rsid w:val="00D9165D"/>
    <w:rsid w:val="00D919CC"/>
    <w:rsid w:val="00D95248"/>
    <w:rsid w:val="00D97C88"/>
    <w:rsid w:val="00DA15D4"/>
    <w:rsid w:val="00DA1652"/>
    <w:rsid w:val="00DA2DE9"/>
    <w:rsid w:val="00DA38BB"/>
    <w:rsid w:val="00DB2840"/>
    <w:rsid w:val="00DC0DC0"/>
    <w:rsid w:val="00DD023C"/>
    <w:rsid w:val="00DD297F"/>
    <w:rsid w:val="00DD394F"/>
    <w:rsid w:val="00DD5B1C"/>
    <w:rsid w:val="00DE1125"/>
    <w:rsid w:val="00DF05C3"/>
    <w:rsid w:val="00DF5964"/>
    <w:rsid w:val="00DF751A"/>
    <w:rsid w:val="00E000E3"/>
    <w:rsid w:val="00E0162C"/>
    <w:rsid w:val="00E03A18"/>
    <w:rsid w:val="00E049F2"/>
    <w:rsid w:val="00E06147"/>
    <w:rsid w:val="00E14A8C"/>
    <w:rsid w:val="00E15A76"/>
    <w:rsid w:val="00E210DA"/>
    <w:rsid w:val="00E2181B"/>
    <w:rsid w:val="00E300B5"/>
    <w:rsid w:val="00E30AAF"/>
    <w:rsid w:val="00E331C6"/>
    <w:rsid w:val="00E332E4"/>
    <w:rsid w:val="00E33959"/>
    <w:rsid w:val="00E373DA"/>
    <w:rsid w:val="00E439EC"/>
    <w:rsid w:val="00E443E6"/>
    <w:rsid w:val="00E45A82"/>
    <w:rsid w:val="00E461BE"/>
    <w:rsid w:val="00E46920"/>
    <w:rsid w:val="00E46C32"/>
    <w:rsid w:val="00E51BE4"/>
    <w:rsid w:val="00E57526"/>
    <w:rsid w:val="00E579A1"/>
    <w:rsid w:val="00E61223"/>
    <w:rsid w:val="00E622A1"/>
    <w:rsid w:val="00E62876"/>
    <w:rsid w:val="00E64426"/>
    <w:rsid w:val="00E678BE"/>
    <w:rsid w:val="00E73EA3"/>
    <w:rsid w:val="00E9149C"/>
    <w:rsid w:val="00E9578F"/>
    <w:rsid w:val="00EA0373"/>
    <w:rsid w:val="00EA104F"/>
    <w:rsid w:val="00EA4538"/>
    <w:rsid w:val="00EA4F26"/>
    <w:rsid w:val="00EA5DE8"/>
    <w:rsid w:val="00EA793D"/>
    <w:rsid w:val="00EB2954"/>
    <w:rsid w:val="00EB2E95"/>
    <w:rsid w:val="00ED3CE2"/>
    <w:rsid w:val="00ED780A"/>
    <w:rsid w:val="00EF00AB"/>
    <w:rsid w:val="00EF08CF"/>
    <w:rsid w:val="00EF0ED2"/>
    <w:rsid w:val="00F00702"/>
    <w:rsid w:val="00F05488"/>
    <w:rsid w:val="00F05FF0"/>
    <w:rsid w:val="00F115A2"/>
    <w:rsid w:val="00F125F2"/>
    <w:rsid w:val="00F12C22"/>
    <w:rsid w:val="00F16FF0"/>
    <w:rsid w:val="00F45AF1"/>
    <w:rsid w:val="00F477EA"/>
    <w:rsid w:val="00F51B85"/>
    <w:rsid w:val="00F54DAF"/>
    <w:rsid w:val="00F61093"/>
    <w:rsid w:val="00F61290"/>
    <w:rsid w:val="00F66FD8"/>
    <w:rsid w:val="00F73ADA"/>
    <w:rsid w:val="00F8005D"/>
    <w:rsid w:val="00F812B3"/>
    <w:rsid w:val="00F86219"/>
    <w:rsid w:val="00F86CDA"/>
    <w:rsid w:val="00F87125"/>
    <w:rsid w:val="00F91015"/>
    <w:rsid w:val="00F972A9"/>
    <w:rsid w:val="00FA0751"/>
    <w:rsid w:val="00FA4E00"/>
    <w:rsid w:val="00FB1F7C"/>
    <w:rsid w:val="00FB356B"/>
    <w:rsid w:val="00FB397F"/>
    <w:rsid w:val="00FB47DA"/>
    <w:rsid w:val="00FB4DA2"/>
    <w:rsid w:val="00FB5D9D"/>
    <w:rsid w:val="00FB6013"/>
    <w:rsid w:val="00FB7C8C"/>
    <w:rsid w:val="00FC090D"/>
    <w:rsid w:val="00FD1666"/>
    <w:rsid w:val="00FD358C"/>
    <w:rsid w:val="00FD4932"/>
    <w:rsid w:val="00FD4F8E"/>
    <w:rsid w:val="00FD6931"/>
    <w:rsid w:val="00FD7E6E"/>
    <w:rsid w:val="00FE7721"/>
    <w:rsid w:val="00FF1F59"/>
    <w:rsid w:val="00FF3CE5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C746C4"/>
  <w15:docId w15:val="{07CCC5AE-3664-435B-88B5-5436FFA3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88"/>
  </w:style>
  <w:style w:type="paragraph" w:styleId="1">
    <w:name w:val="heading 1"/>
    <w:basedOn w:val="a"/>
    <w:next w:val="a"/>
    <w:link w:val="10"/>
    <w:uiPriority w:val="9"/>
    <w:qFormat/>
    <w:rsid w:val="00AE5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3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F81"/>
  </w:style>
  <w:style w:type="paragraph" w:styleId="a5">
    <w:name w:val="footer"/>
    <w:basedOn w:val="a"/>
    <w:link w:val="a6"/>
    <w:uiPriority w:val="99"/>
    <w:unhideWhenUsed/>
    <w:rsid w:val="009B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F81"/>
  </w:style>
  <w:style w:type="table" w:styleId="a7">
    <w:name w:val="Table Grid"/>
    <w:basedOn w:val="a1"/>
    <w:rsid w:val="009B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686A24"/>
    <w:pPr>
      <w:tabs>
        <w:tab w:val="decimal" w:pos="360"/>
      </w:tabs>
    </w:pPr>
    <w:rPr>
      <w:lang w:eastAsia="ru-RU"/>
    </w:rPr>
  </w:style>
  <w:style w:type="paragraph" w:styleId="a8">
    <w:name w:val="footnote text"/>
    <w:basedOn w:val="a"/>
    <w:link w:val="a9"/>
    <w:uiPriority w:val="99"/>
    <w:unhideWhenUsed/>
    <w:rsid w:val="00686A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86A24"/>
    <w:rPr>
      <w:rFonts w:eastAsiaTheme="minorEastAsia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86A24"/>
    <w:rPr>
      <w:i/>
      <w:iCs/>
      <w:color w:val="7F7F7F" w:themeColor="text1" w:themeTint="80"/>
    </w:rPr>
  </w:style>
  <w:style w:type="table" w:customStyle="1" w:styleId="-11">
    <w:name w:val="Светлая заливка - Акцент 11"/>
    <w:basedOn w:val="a1"/>
    <w:uiPriority w:val="60"/>
    <w:rsid w:val="00686A24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4">
    <w:name w:val="Календарь 4"/>
    <w:basedOn w:val="a1"/>
    <w:uiPriority w:val="99"/>
    <w:qFormat/>
    <w:rsid w:val="00686A2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ab">
    <w:name w:val="Body Text"/>
    <w:basedOn w:val="a"/>
    <w:link w:val="ac"/>
    <w:uiPriority w:val="99"/>
    <w:rsid w:val="00E331C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331C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rsid w:val="00683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060192"/>
    <w:pPr>
      <w:widowControl w:val="0"/>
      <w:autoSpaceDE w:val="0"/>
      <w:autoSpaceDN w:val="0"/>
      <w:adjustRightInd w:val="0"/>
      <w:spacing w:after="0" w:line="50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45A82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5435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351E"/>
  </w:style>
  <w:style w:type="paragraph" w:styleId="af0">
    <w:name w:val="Balloon Text"/>
    <w:basedOn w:val="a"/>
    <w:link w:val="af1"/>
    <w:uiPriority w:val="99"/>
    <w:semiHidden/>
    <w:unhideWhenUsed/>
    <w:rsid w:val="00C2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305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B7B7B"/>
    <w:pPr>
      <w:ind w:left="720"/>
      <w:contextualSpacing/>
    </w:pPr>
  </w:style>
  <w:style w:type="character" w:customStyle="1" w:styleId="apple-converted-space">
    <w:name w:val="apple-converted-space"/>
    <w:basedOn w:val="a0"/>
    <w:rsid w:val="007E0E76"/>
  </w:style>
  <w:style w:type="paragraph" w:styleId="2">
    <w:name w:val="Body Text 2"/>
    <w:basedOn w:val="a"/>
    <w:link w:val="20"/>
    <w:uiPriority w:val="99"/>
    <w:semiHidden/>
    <w:unhideWhenUsed/>
    <w:rsid w:val="007E0E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0E76"/>
  </w:style>
  <w:style w:type="character" w:customStyle="1" w:styleId="30">
    <w:name w:val="Заголовок 3 Знак"/>
    <w:basedOn w:val="a0"/>
    <w:link w:val="3"/>
    <w:uiPriority w:val="9"/>
    <w:rsid w:val="00543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4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E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rmal (Web)"/>
    <w:basedOn w:val="a"/>
    <w:uiPriority w:val="99"/>
    <w:unhideWhenUsed/>
    <w:rsid w:val="00D9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basedOn w:val="a"/>
    <w:link w:val="af5"/>
    <w:uiPriority w:val="1"/>
    <w:qFormat/>
    <w:rsid w:val="00D97C88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af5">
    <w:name w:val="Без интервала Знак"/>
    <w:link w:val="af4"/>
    <w:uiPriority w:val="1"/>
    <w:rsid w:val="00D97C88"/>
    <w:rPr>
      <w:rFonts w:ascii="Times New Roman" w:eastAsia="Calibri" w:hAnsi="Times New Roman" w:cs="Times New Roman"/>
      <w:sz w:val="28"/>
      <w:lang w:val="en-US" w:bidi="en-US"/>
    </w:rPr>
  </w:style>
  <w:style w:type="character" w:customStyle="1" w:styleId="21">
    <w:name w:val="Основной текст (2)_"/>
    <w:basedOn w:val="a0"/>
    <w:link w:val="22"/>
    <w:rsid w:val="006A25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a0"/>
    <w:rsid w:val="006A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A25A8"/>
    <w:pPr>
      <w:widowControl w:val="0"/>
      <w:shd w:val="clear" w:color="auto" w:fill="FFFFFF"/>
      <w:spacing w:after="28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A2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1F20-E111-4C1E-BE77-17E5FA31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Елена Николаевна</dc:creator>
  <cp:lastModifiedBy>Зайнетдинов Артур</cp:lastModifiedBy>
  <cp:revision>39</cp:revision>
  <cp:lastPrinted>2024-10-14T11:21:00Z</cp:lastPrinted>
  <dcterms:created xsi:type="dcterms:W3CDTF">2019-06-22T17:53:00Z</dcterms:created>
  <dcterms:modified xsi:type="dcterms:W3CDTF">2024-10-14T11:21:00Z</dcterms:modified>
</cp:coreProperties>
</file>