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750BA" w14:textId="40F22323" w:rsidR="007B706E" w:rsidRPr="00B954D1" w:rsidRDefault="007B706E" w:rsidP="007B706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954D1">
        <w:rPr>
          <w:rFonts w:ascii="Times New Roman" w:hAnsi="Times New Roman" w:cs="Times New Roman"/>
          <w:b/>
          <w:sz w:val="27"/>
          <w:szCs w:val="27"/>
        </w:rPr>
        <w:t>Застройщик, привлекающий денежные средства участников долевого строит</w:t>
      </w:r>
      <w:bookmarkStart w:id="0" w:name="_GoBack"/>
      <w:bookmarkEnd w:id="0"/>
      <w:r w:rsidRPr="00B954D1">
        <w:rPr>
          <w:rFonts w:ascii="Times New Roman" w:hAnsi="Times New Roman" w:cs="Times New Roman"/>
          <w:b/>
          <w:sz w:val="27"/>
          <w:szCs w:val="27"/>
        </w:rPr>
        <w:t>ельства, обязан раскрывать следующую информацию:</w:t>
      </w:r>
    </w:p>
    <w:p w14:paraId="6D90D060" w14:textId="77777777" w:rsidR="007B706E" w:rsidRPr="00B954D1" w:rsidRDefault="007B706E" w:rsidP="007B706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6796E6C9" w14:textId="3032C745" w:rsidR="007B706E" w:rsidRPr="00B954D1" w:rsidRDefault="007B706E" w:rsidP="007B706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954D1">
        <w:rPr>
          <w:rFonts w:ascii="Times New Roman" w:hAnsi="Times New Roman" w:cs="Times New Roman"/>
          <w:sz w:val="27"/>
          <w:szCs w:val="27"/>
        </w:rPr>
        <w:t>1) разрешения на ввод в эксплуатацию объектов капитального строительства</w:t>
      </w:r>
      <w:r w:rsidRPr="00B954D1">
        <w:rPr>
          <w:rFonts w:ascii="Times New Roman" w:hAnsi="Times New Roman" w:cs="Times New Roman"/>
          <w:sz w:val="27"/>
          <w:szCs w:val="27"/>
        </w:rPr>
        <w:t xml:space="preserve"> (в строительстве которых участвовал)</w:t>
      </w:r>
      <w:r w:rsidRPr="00B954D1">
        <w:rPr>
          <w:rFonts w:ascii="Times New Roman" w:hAnsi="Times New Roman" w:cs="Times New Roman"/>
          <w:sz w:val="27"/>
          <w:szCs w:val="27"/>
        </w:rPr>
        <w:t>;</w:t>
      </w:r>
    </w:p>
    <w:p w14:paraId="17902EDA" w14:textId="11DE12E5" w:rsidR="007B706E" w:rsidRPr="00B954D1" w:rsidRDefault="007B706E" w:rsidP="007B706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954D1">
        <w:rPr>
          <w:rFonts w:ascii="Times New Roman" w:hAnsi="Times New Roman" w:cs="Times New Roman"/>
          <w:sz w:val="27"/>
          <w:szCs w:val="27"/>
        </w:rPr>
        <w:t>2) документы, указанные в пунктах 1 и 4 части 2 статьи 21 настоящего Федерального закона</w:t>
      </w:r>
      <w:r w:rsidRPr="00B954D1">
        <w:rPr>
          <w:rFonts w:ascii="Times New Roman" w:hAnsi="Times New Roman" w:cs="Times New Roman"/>
          <w:sz w:val="27"/>
          <w:szCs w:val="27"/>
        </w:rPr>
        <w:t xml:space="preserve">: </w:t>
      </w:r>
    </w:p>
    <w:p w14:paraId="6FD0CDA2" w14:textId="77777777" w:rsidR="007B706E" w:rsidRPr="00B954D1" w:rsidRDefault="007B706E" w:rsidP="007B70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954D1">
        <w:rPr>
          <w:rFonts w:ascii="Times New Roman" w:hAnsi="Times New Roman" w:cs="Times New Roman"/>
          <w:sz w:val="27"/>
          <w:szCs w:val="27"/>
        </w:rPr>
        <w:t>разрешение на строительство;</w:t>
      </w:r>
    </w:p>
    <w:p w14:paraId="0F879A82" w14:textId="04EC143B" w:rsidR="007B706E" w:rsidRPr="00B954D1" w:rsidRDefault="007B706E" w:rsidP="007B70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954D1">
        <w:rPr>
          <w:rFonts w:ascii="Times New Roman" w:hAnsi="Times New Roman" w:cs="Times New Roman"/>
          <w:sz w:val="27"/>
          <w:szCs w:val="27"/>
        </w:rPr>
        <w:t>проектную документацию, включающую в себя все внесенные в нее изменения;</w:t>
      </w:r>
    </w:p>
    <w:p w14:paraId="17F247BF" w14:textId="77777777" w:rsidR="007B706E" w:rsidRPr="00B954D1" w:rsidRDefault="007B706E" w:rsidP="007B706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954D1">
        <w:rPr>
          <w:rFonts w:ascii="Times New Roman" w:hAnsi="Times New Roman" w:cs="Times New Roman"/>
          <w:sz w:val="27"/>
          <w:szCs w:val="27"/>
        </w:rPr>
        <w:t>3) проектная декларация, в том числе с внесенными в нее изменениями;</w:t>
      </w:r>
    </w:p>
    <w:p w14:paraId="41D04423" w14:textId="77777777" w:rsidR="007B706E" w:rsidRPr="00B954D1" w:rsidRDefault="007B706E" w:rsidP="007B706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954D1">
        <w:rPr>
          <w:rFonts w:ascii="Times New Roman" w:hAnsi="Times New Roman" w:cs="Times New Roman"/>
          <w:sz w:val="27"/>
          <w:szCs w:val="27"/>
        </w:rPr>
        <w:t>4) заключение уполномоченного органа исполнительной власти субъекта Российской Федерации, указанного в части 2 статьи 23 настоящего Федерального закона, о соответствии застройщика и проектной декларации требованиям, установленным частью 2 статьи 3, статьями 20 и 21 настоящего Федерального закона;</w:t>
      </w:r>
    </w:p>
    <w:p w14:paraId="0AD4E45C" w14:textId="77777777" w:rsidR="007B706E" w:rsidRPr="00B954D1" w:rsidRDefault="007B706E" w:rsidP="007B706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954D1">
        <w:rPr>
          <w:rFonts w:ascii="Times New Roman" w:hAnsi="Times New Roman" w:cs="Times New Roman"/>
          <w:sz w:val="27"/>
          <w:szCs w:val="27"/>
        </w:rPr>
        <w:t>5) проект договора участия в долевом строительстве или проекты таких договоров, используемые застройщиком для привлечения денежных средств участников долевого строительства для строительства (создания) многоквартирного дома и (или) иных объектов недвижимости, отвечающие требованиям настоящего Федерального закона;</w:t>
      </w:r>
    </w:p>
    <w:p w14:paraId="2E23FD09" w14:textId="77777777" w:rsidR="007B706E" w:rsidRPr="00B954D1" w:rsidRDefault="007B706E" w:rsidP="007B706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954D1">
        <w:rPr>
          <w:rFonts w:ascii="Times New Roman" w:hAnsi="Times New Roman" w:cs="Times New Roman"/>
          <w:sz w:val="27"/>
          <w:szCs w:val="27"/>
        </w:rPr>
        <w:t>6) утратил силу с 13 июля 2020 г. - Федеральный закон от 13 июля 2020 г. N 202-ФЗ</w:t>
      </w:r>
    </w:p>
    <w:p w14:paraId="5381849E" w14:textId="11DC2FA6" w:rsidR="007B706E" w:rsidRPr="00B954D1" w:rsidRDefault="007B706E" w:rsidP="007B706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954D1">
        <w:rPr>
          <w:rFonts w:ascii="Times New Roman" w:hAnsi="Times New Roman" w:cs="Times New Roman"/>
          <w:sz w:val="27"/>
          <w:szCs w:val="27"/>
        </w:rPr>
        <w:t>7) документы, указанные в части 5 статьи 3 настоящего Федерального закона</w:t>
      </w:r>
      <w:r w:rsidRPr="00B954D1">
        <w:rPr>
          <w:rFonts w:ascii="Times New Roman" w:hAnsi="Times New Roman" w:cs="Times New Roman"/>
          <w:sz w:val="27"/>
          <w:szCs w:val="27"/>
        </w:rPr>
        <w:t xml:space="preserve"> (</w:t>
      </w:r>
      <w:r w:rsidRPr="00B954D1">
        <w:rPr>
          <w:rFonts w:ascii="Times New Roman" w:hAnsi="Times New Roman" w:cs="Times New Roman"/>
          <w:color w:val="FF0000"/>
          <w:sz w:val="27"/>
          <w:szCs w:val="27"/>
        </w:rPr>
        <w:t>Часть 5 статьи 3 не применяется к застройщикам, получившим разрешение на строительство до 1 июля 2018 г.</w:t>
      </w:r>
      <w:r w:rsidRPr="00B954D1">
        <w:rPr>
          <w:rFonts w:ascii="Times New Roman" w:hAnsi="Times New Roman" w:cs="Times New Roman"/>
          <w:sz w:val="27"/>
          <w:szCs w:val="27"/>
        </w:rPr>
        <w:t>): Годовая бухгалтерская (финансовая) отчетность застройщика подлежит обязательному аудиту. Застройщик составляет промежуточную бухгалтерскую (финансовую) отчетность на ежеквартальной основе за следующие промежуточные отчетные периоды - первый квартал, полугодие и девять месяцев. Застройщик в порядке, определенном частью 2 статьи 3.1 настоящего Федерального закона, раскрывает промежуточную бухгалтерскую (финансовую) отчетность в срок не позднее тридцати календарных дней после окончания соответствующего промежуточного отчетного периода и годовую бухгалтерскую (финансовую) отчетность и аудиторское заключение в срок не позднее ста двадцати календарных дней после окончания соответствующего отчетного года.</w:t>
      </w:r>
    </w:p>
    <w:p w14:paraId="129FF5C3" w14:textId="77777777" w:rsidR="007B706E" w:rsidRPr="00B954D1" w:rsidRDefault="007B706E" w:rsidP="007B706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954D1">
        <w:rPr>
          <w:rFonts w:ascii="Times New Roman" w:hAnsi="Times New Roman" w:cs="Times New Roman"/>
          <w:sz w:val="27"/>
          <w:szCs w:val="27"/>
        </w:rPr>
        <w:t>8) фотографии строящихся (создаваемых) застройщиком с привлечением денежных средств участников долевого строительства многоквартирного дома и (или) иного объекта недвижимости, отражающие текущее состояние их строительства (создания);</w:t>
      </w:r>
    </w:p>
    <w:p w14:paraId="2240FA6D" w14:textId="77777777" w:rsidR="007B706E" w:rsidRPr="00B954D1" w:rsidRDefault="007B706E" w:rsidP="007B706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954D1">
        <w:rPr>
          <w:rFonts w:ascii="Times New Roman" w:hAnsi="Times New Roman" w:cs="Times New Roman"/>
          <w:sz w:val="27"/>
          <w:szCs w:val="27"/>
        </w:rPr>
        <w:t>9) градостроительный план земельного участка;</w:t>
      </w:r>
    </w:p>
    <w:p w14:paraId="7E917682" w14:textId="77777777" w:rsidR="007B706E" w:rsidRPr="00B954D1" w:rsidRDefault="007B706E" w:rsidP="007B706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954D1">
        <w:rPr>
          <w:rFonts w:ascii="Times New Roman" w:hAnsi="Times New Roman" w:cs="Times New Roman"/>
          <w:sz w:val="27"/>
          <w:szCs w:val="27"/>
        </w:rPr>
        <w:t xml:space="preserve">10) схема планировочной организации земельного участка, выполненная в соответствии с информацией, указанной в градостроительном плане земельного </w:t>
      </w:r>
      <w:r w:rsidRPr="00B954D1">
        <w:rPr>
          <w:rFonts w:ascii="Times New Roman" w:hAnsi="Times New Roman" w:cs="Times New Roman"/>
          <w:sz w:val="27"/>
          <w:szCs w:val="27"/>
        </w:rPr>
        <w:lastRenderedPageBreak/>
        <w:t>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14:paraId="3171D9DD" w14:textId="77777777" w:rsidR="007B706E" w:rsidRPr="00B954D1" w:rsidRDefault="007B706E" w:rsidP="007B706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954D1">
        <w:rPr>
          <w:rFonts w:ascii="Times New Roman" w:hAnsi="Times New Roman" w:cs="Times New Roman"/>
          <w:sz w:val="27"/>
          <w:szCs w:val="27"/>
        </w:rPr>
        <w:t>11) документ, содержащий информацию о расчете размера собственных средств и нормативах финансовой устойчивости застройщика. Требования о расчете размера собственных средств и нормативах финансовой устойчивости застройщика не распространяются на застройщиков, осуществляющих привлечение денежных средств участников долевого строительства в соответствии со статьей 15.4 настоящего Федерального закона;</w:t>
      </w:r>
    </w:p>
    <w:p w14:paraId="4AB4E86F" w14:textId="77777777" w:rsidR="007B706E" w:rsidRPr="00B954D1" w:rsidRDefault="007B706E" w:rsidP="007B706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954D1">
        <w:rPr>
          <w:rFonts w:ascii="Times New Roman" w:hAnsi="Times New Roman" w:cs="Times New Roman"/>
          <w:sz w:val="27"/>
          <w:szCs w:val="27"/>
        </w:rPr>
        <w:t>12) сведения о введении одной из процедур, применяемых в деле о банкротстве в соответствии с Федеральным законом от 26 октября 2002 года N 127-ФЗ "О несостоятельности (банкротстве)";</w:t>
      </w:r>
    </w:p>
    <w:p w14:paraId="16F69AB5" w14:textId="77777777" w:rsidR="007B706E" w:rsidRPr="00B954D1" w:rsidRDefault="007B706E" w:rsidP="007B706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954D1">
        <w:rPr>
          <w:rFonts w:ascii="Times New Roman" w:hAnsi="Times New Roman" w:cs="Times New Roman"/>
          <w:sz w:val="27"/>
          <w:szCs w:val="27"/>
        </w:rPr>
        <w:t>13) извещение о начале строительства, реконструкции объекта капитального строительства, направленное в соответствии с законодательством о градостроительной деятельности;</w:t>
      </w:r>
    </w:p>
    <w:p w14:paraId="39CE9728" w14:textId="77777777" w:rsidR="007B706E" w:rsidRPr="00B954D1" w:rsidRDefault="007B706E" w:rsidP="007B706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954D1">
        <w:rPr>
          <w:rFonts w:ascii="Times New Roman" w:hAnsi="Times New Roman" w:cs="Times New Roman"/>
          <w:sz w:val="27"/>
          <w:szCs w:val="27"/>
        </w:rPr>
        <w:t>14) сведения об открытии или о закрытии расчетного счета застройщика с указанием номера такого счета, наименования уполномоченного банка и его идентификаторов (идентификационный номер налогоплательщика, основной государственный регистрационный номер);</w:t>
      </w:r>
    </w:p>
    <w:p w14:paraId="7129D331" w14:textId="03E61000" w:rsidR="00A067ED" w:rsidRPr="00B954D1" w:rsidRDefault="007B706E" w:rsidP="007B706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954D1">
        <w:rPr>
          <w:rFonts w:ascii="Times New Roman" w:hAnsi="Times New Roman" w:cs="Times New Roman"/>
          <w:sz w:val="27"/>
          <w:szCs w:val="27"/>
        </w:rPr>
        <w:t>15) иная информация, предусмотренная настоящим Федеральным законом.</w:t>
      </w:r>
    </w:p>
    <w:p w14:paraId="2C007A30" w14:textId="295C4108" w:rsidR="00A96237" w:rsidRPr="00B954D1" w:rsidRDefault="00A96237" w:rsidP="007B706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53378F38" w14:textId="0B8F778A" w:rsidR="00A96237" w:rsidRPr="00B954D1" w:rsidRDefault="00A96237" w:rsidP="007B706E">
      <w:pPr>
        <w:spacing w:after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954D1">
        <w:rPr>
          <w:rFonts w:ascii="Times New Roman" w:hAnsi="Times New Roman" w:cs="Times New Roman"/>
          <w:i/>
          <w:sz w:val="27"/>
          <w:szCs w:val="27"/>
        </w:rPr>
        <w:t>Информация, указанная в пунктах 2, 6, 8 - 10, 13</w:t>
      </w:r>
      <w:r w:rsidR="00B954D1" w:rsidRPr="00B954D1">
        <w:rPr>
          <w:rFonts w:ascii="Times New Roman" w:hAnsi="Times New Roman" w:cs="Times New Roman"/>
          <w:i/>
          <w:sz w:val="27"/>
          <w:szCs w:val="27"/>
        </w:rPr>
        <w:t>,</w:t>
      </w:r>
      <w:r w:rsidRPr="00B954D1">
        <w:rPr>
          <w:rFonts w:ascii="Times New Roman" w:hAnsi="Times New Roman" w:cs="Times New Roman"/>
          <w:i/>
          <w:sz w:val="27"/>
          <w:szCs w:val="27"/>
        </w:rPr>
        <w:t xml:space="preserve"> раскрывается застройщиком в отношении каждого многоквартирного дома и (или) иного объекта недвижимости, строящихся (создаваемых) с привлечением денежных средств участников долевого строительства.</w:t>
      </w:r>
    </w:p>
    <w:p w14:paraId="557BD44B" w14:textId="658C47C1" w:rsidR="00A96237" w:rsidRPr="00B954D1" w:rsidRDefault="00A96237" w:rsidP="007B706E">
      <w:pPr>
        <w:spacing w:after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954D1">
        <w:rPr>
          <w:rFonts w:ascii="Times New Roman" w:hAnsi="Times New Roman" w:cs="Times New Roman"/>
          <w:i/>
          <w:sz w:val="27"/>
          <w:szCs w:val="27"/>
        </w:rPr>
        <w:t xml:space="preserve">Информация, указанная в пунктах 1, 2, 6, 9 </w:t>
      </w:r>
      <w:r w:rsidR="00B954D1" w:rsidRPr="00B954D1">
        <w:rPr>
          <w:rFonts w:ascii="Times New Roman" w:hAnsi="Times New Roman" w:cs="Times New Roman"/>
          <w:i/>
          <w:sz w:val="27"/>
          <w:szCs w:val="27"/>
        </w:rPr>
        <w:t>–</w:t>
      </w:r>
      <w:r w:rsidRPr="00B954D1">
        <w:rPr>
          <w:rFonts w:ascii="Times New Roman" w:hAnsi="Times New Roman" w:cs="Times New Roman"/>
          <w:i/>
          <w:sz w:val="27"/>
          <w:szCs w:val="27"/>
        </w:rPr>
        <w:t xml:space="preserve"> 11</w:t>
      </w:r>
      <w:r w:rsidR="00B954D1" w:rsidRPr="00B954D1">
        <w:rPr>
          <w:rFonts w:ascii="Times New Roman" w:hAnsi="Times New Roman" w:cs="Times New Roman"/>
          <w:i/>
          <w:sz w:val="27"/>
          <w:szCs w:val="27"/>
        </w:rPr>
        <w:t>,</w:t>
      </w:r>
      <w:r w:rsidRPr="00B954D1">
        <w:rPr>
          <w:rFonts w:ascii="Times New Roman" w:hAnsi="Times New Roman" w:cs="Times New Roman"/>
          <w:i/>
          <w:sz w:val="27"/>
          <w:szCs w:val="27"/>
        </w:rPr>
        <w:t xml:space="preserve">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 и (или) иного объекта недвижимости.</w:t>
      </w:r>
    </w:p>
    <w:p w14:paraId="21314C1F" w14:textId="51A99B4B" w:rsidR="00A96237" w:rsidRPr="00B954D1" w:rsidRDefault="00A96237" w:rsidP="00A96237">
      <w:pPr>
        <w:spacing w:after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954D1">
        <w:rPr>
          <w:rFonts w:ascii="Times New Roman" w:hAnsi="Times New Roman" w:cs="Times New Roman"/>
          <w:i/>
          <w:sz w:val="27"/>
          <w:szCs w:val="27"/>
        </w:rPr>
        <w:t>Информация, указанная в пунктах 12, 13, 14</w:t>
      </w:r>
      <w:r w:rsidR="00B954D1" w:rsidRPr="00B954D1">
        <w:rPr>
          <w:rFonts w:ascii="Times New Roman" w:hAnsi="Times New Roman" w:cs="Times New Roman"/>
          <w:i/>
          <w:sz w:val="27"/>
          <w:szCs w:val="27"/>
        </w:rPr>
        <w:t>,</w:t>
      </w:r>
      <w:r w:rsidRPr="00B954D1">
        <w:rPr>
          <w:rFonts w:ascii="Times New Roman" w:hAnsi="Times New Roman" w:cs="Times New Roman"/>
          <w:i/>
          <w:sz w:val="27"/>
          <w:szCs w:val="27"/>
        </w:rPr>
        <w:t xml:space="preserve"> подлежит размещению в единой информационной системе жилищного строительства не позднее трех рабочих дней со дня наступления соответствующего события.</w:t>
      </w:r>
    </w:p>
    <w:p w14:paraId="0544770D" w14:textId="77777777" w:rsidR="00DD09A1" w:rsidRPr="00B954D1" w:rsidRDefault="00A96237" w:rsidP="00A96237">
      <w:pPr>
        <w:spacing w:after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954D1">
        <w:rPr>
          <w:rFonts w:ascii="Times New Roman" w:hAnsi="Times New Roman" w:cs="Times New Roman"/>
          <w:i/>
          <w:sz w:val="27"/>
          <w:szCs w:val="27"/>
        </w:rPr>
        <w:t>Фотографии</w:t>
      </w:r>
      <w:r w:rsidRPr="00B954D1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B954D1">
        <w:rPr>
          <w:rFonts w:ascii="Times New Roman" w:hAnsi="Times New Roman" w:cs="Times New Roman"/>
          <w:i/>
          <w:sz w:val="27"/>
          <w:szCs w:val="27"/>
        </w:rPr>
        <w:t xml:space="preserve">подлежат размещению в единой информационной системе жилищного строительства ежемесячно. </w:t>
      </w:r>
    </w:p>
    <w:p w14:paraId="162A1A86" w14:textId="72B76076" w:rsidR="00A96237" w:rsidRPr="00B954D1" w:rsidRDefault="00A96237" w:rsidP="00A96237">
      <w:pPr>
        <w:spacing w:after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954D1">
        <w:rPr>
          <w:rFonts w:ascii="Times New Roman" w:hAnsi="Times New Roman" w:cs="Times New Roman"/>
          <w:i/>
          <w:sz w:val="27"/>
          <w:szCs w:val="27"/>
        </w:rPr>
        <w:t>Сведения, указанные в пункте 11</w:t>
      </w:r>
      <w:r w:rsidR="00B954D1" w:rsidRPr="00B954D1">
        <w:rPr>
          <w:rFonts w:ascii="Times New Roman" w:hAnsi="Times New Roman" w:cs="Times New Roman"/>
          <w:i/>
          <w:sz w:val="27"/>
          <w:szCs w:val="27"/>
        </w:rPr>
        <w:t>,</w:t>
      </w:r>
      <w:r w:rsidRPr="00B954D1">
        <w:rPr>
          <w:rFonts w:ascii="Times New Roman" w:hAnsi="Times New Roman" w:cs="Times New Roman"/>
          <w:i/>
          <w:sz w:val="27"/>
          <w:szCs w:val="27"/>
        </w:rPr>
        <w:t xml:space="preserve"> подлежат размещению застройщиком в указанной системе на ежеквартальной основе одновременно с размещением промежуточной бухгалтерской (финансовой) отчетности.</w:t>
      </w:r>
    </w:p>
    <w:p w14:paraId="6AB45CF7" w14:textId="6F01E96D" w:rsidR="003A7172" w:rsidRPr="00B954D1" w:rsidRDefault="003A7172" w:rsidP="00A96237">
      <w:pPr>
        <w:spacing w:after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954D1">
        <w:rPr>
          <w:rFonts w:ascii="Times New Roman" w:hAnsi="Times New Roman" w:cs="Times New Roman"/>
          <w:i/>
          <w:sz w:val="27"/>
          <w:szCs w:val="27"/>
        </w:rPr>
        <w:t>Изменения, внесенные в сведения и документы, подлежащие раскрытию, подлежат размещению в единой информационной системе жилищного строительства в течение трех рабочих дней со дня внесения таких изменений.</w:t>
      </w:r>
    </w:p>
    <w:p w14:paraId="3764E346" w14:textId="77777777" w:rsidR="003A7172" w:rsidRPr="00B954D1" w:rsidRDefault="003A7172" w:rsidP="00A96237">
      <w:pPr>
        <w:spacing w:after="0"/>
        <w:jc w:val="both"/>
        <w:rPr>
          <w:rFonts w:ascii="Times New Roman" w:hAnsi="Times New Roman" w:cs="Times New Roman"/>
          <w:i/>
          <w:sz w:val="27"/>
          <w:szCs w:val="27"/>
        </w:rPr>
      </w:pPr>
    </w:p>
    <w:sectPr w:rsidR="003A7172" w:rsidRPr="00B9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12F52"/>
    <w:multiLevelType w:val="hybridMultilevel"/>
    <w:tmpl w:val="4516B9F8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01"/>
    <w:rsid w:val="001F2732"/>
    <w:rsid w:val="003A7172"/>
    <w:rsid w:val="007B706E"/>
    <w:rsid w:val="00971C01"/>
    <w:rsid w:val="00A96237"/>
    <w:rsid w:val="00B954D1"/>
    <w:rsid w:val="00C631BB"/>
    <w:rsid w:val="00CA4F9E"/>
    <w:rsid w:val="00DD09A1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897E"/>
  <w15:chartTrackingRefBased/>
  <w15:docId w15:val="{BF032BAA-A4B4-4630-BE57-72A16407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manager22</dc:creator>
  <cp:keywords/>
  <dc:description/>
  <cp:lastModifiedBy>manager22</cp:lastModifiedBy>
  <cp:revision>4</cp:revision>
  <dcterms:created xsi:type="dcterms:W3CDTF">2024-03-21T11:44:00Z</dcterms:created>
  <dcterms:modified xsi:type="dcterms:W3CDTF">2024-03-21T12:05:00Z</dcterms:modified>
</cp:coreProperties>
</file>