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39EDED" w14:textId="77777777" w:rsidR="008F2D9E" w:rsidRPr="008F2D9E" w:rsidRDefault="008F2D9E" w:rsidP="008F2D9E">
      <w:pPr>
        <w:spacing w:before="100" w:beforeAutospacing="1" w:after="100" w:afterAutospacing="1" w:line="240" w:lineRule="auto"/>
        <w:outlineLvl w:val="0"/>
        <w:rPr>
          <w:rFonts w:ascii="Manrope" w:eastAsia="Times New Roman" w:hAnsi="Manrope" w:cs="Times New Roman"/>
          <w:b/>
          <w:bCs/>
          <w:color w:val="1E2429"/>
          <w:kern w:val="36"/>
          <w:sz w:val="48"/>
          <w:szCs w:val="48"/>
          <w:lang w:eastAsia="ru-RU"/>
        </w:rPr>
      </w:pPr>
      <w:r w:rsidRPr="008F2D9E">
        <w:rPr>
          <w:rFonts w:ascii="Manrope" w:eastAsia="Times New Roman" w:hAnsi="Manrope" w:cs="Times New Roman"/>
          <w:b/>
          <w:bCs/>
          <w:color w:val="1E2429"/>
          <w:kern w:val="36"/>
          <w:sz w:val="48"/>
          <w:szCs w:val="48"/>
          <w:lang w:eastAsia="ru-RU"/>
        </w:rPr>
        <w:t>Согласие на обработку персональных данных</w:t>
      </w:r>
    </w:p>
    <w:p w14:paraId="4D698A6B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 xml:space="preserve">Условия обработки персональных данных (далее – Условия) регулируют правоотношения по обработке персональных данных между Обществом с ограниченной ответственностью «Мемфис Три Эс» (далее – ООО «Мемфис Три Эс»), ОГРН 1167746700483, расположенным по адресу: 119180, город Москва, ул. Якиманка Б., д.6, </w:t>
      </w:r>
      <w:proofErr w:type="spellStart"/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эт</w:t>
      </w:r>
      <w:proofErr w:type="spellEnd"/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 xml:space="preserve">. 1, пом. I, ком. 5 (далее – Компания) и Клиентом (дееспособное физическое лицо, достигшее 18-летнего возраста и желающее получать консультации по товарам и услугам Компании, в том числе получать рекламно-информационные рассылки и иную информацию по электронной почте и телефону). Под персональными данными понимается любая информация, относящаяся к прямо или косвенно </w:t>
      </w:r>
      <w:proofErr w:type="gramStart"/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определенному</w:t>
      </w:r>
      <w:proofErr w:type="gramEnd"/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 xml:space="preserve"> или определяемому физическому лицу (гражданину). Под обработкой персональных данных понимается любое действие (операция) или совокупность действий (операций) с персональными данными, совершаемых с использованием средств автоматизации или без использования таких средств. К таким действиям относятся: сбор, получение,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</w:t>
      </w:r>
    </w:p>
    <w:p w14:paraId="64F0053C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 xml:space="preserve">Клиент соглашается с настоящими Условиями путем ввода принадлежащих ему данных в специальное поле на сайте Компании с предложением подписаться на рассылку, оставить заявку для получения консультаций и иной необходимой информации и последующего нажатия кнопки «Подписаться», «Подписаться на рассылку», «Зарегистрироваться», «Перезвоните мне», «Заказать обратный звонок», «Жду звонка!», «Отправить», «Отправить заявку», «Заказать», в том числе при нажатии клавиши </w:t>
      </w:r>
      <w:proofErr w:type="spellStart"/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Enter</w:t>
      </w:r>
      <w:proofErr w:type="spellEnd"/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. Совершая указанные действия, Клиент направляет принадлежащий ему адрес электронной почты, телефон и/или иные данные Компании в целях дальнейшего осуществления рекламно-информационных рассылок по электронной почте и телефону, а также иных рассылок, и получения консультаций по товарам и услугам Компании.</w:t>
      </w:r>
    </w:p>
    <w:p w14:paraId="6705AAE2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При подписке на рекламно-информационные рассылки, а также для получения иной информации и консультаций по товарам и услугам Компании, Клиент предоставляет Компании следующую информацию: Фамилия, Имя, адрес электронной почты, номер контактного телефона, паспортные данные (если такая информация необходима для оказания услуг Клиенту).</w:t>
      </w:r>
    </w:p>
    <w:p w14:paraId="5F798301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Предоставляя свои персональные данные, Клиент соглашается на их обработку (вплоть до отзыва согласия) Компанией в целях предоставления Клиенту рекламной и справочной информации и в иных целях согласно п. 6 настоящих Условий. При обработке персональных данных Компания руководствуется Федеральным законом «О персональных данных», Федеральным законом «О рекламе» и локальными нормативными документами.</w:t>
      </w:r>
    </w:p>
    <w:p w14:paraId="53A3B493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 xml:space="preserve">Если Клиент желает уточнить персональные данные в случае, когда данные являются неполными, неточными или неактуальными, либо желает отозвать согласие на обработку персональных данных, он должен направить официальный запрос Компании письмом с темой «Уточнить персональные данные» или «Прекратить обработку персональных данных» на адрес </w:t>
      </w: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lastRenderedPageBreak/>
        <w:t>электронной почты </w:t>
      </w:r>
      <w:hyperlink r:id="rId5" w:history="1">
        <w:r w:rsidRPr="008F2D9E">
          <w:rPr>
            <w:rFonts w:ascii="Manrope" w:eastAsia="Times New Roman" w:hAnsi="Manrope" w:cs="Times New Roman"/>
            <w:color w:val="0000FF"/>
            <w:sz w:val="21"/>
            <w:szCs w:val="21"/>
            <w:u w:val="single"/>
            <w:lang w:eastAsia="ru-RU"/>
          </w:rPr>
          <w:t>sales@3s.group</w:t>
        </w:r>
      </w:hyperlink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. В письме необходимо указать электронный адрес и соответствующее требование. При отзыве согласия Клиент также отказывается от получения рекламно-информационных рассылок, иной информации и консультаций.</w:t>
      </w:r>
    </w:p>
    <w:p w14:paraId="4A5344DE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Компания использует предоставленные Клиентом данные в целях:</w:t>
      </w: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br/>
      </w: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br/>
        <w:t>6.1. Отправки сообщений рекламно-информационного и иного характера;</w:t>
      </w: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br/>
        <w:t>6.2. Осуществления деятельности по продвижению товаров и услуг;</w:t>
      </w: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br/>
        <w:t>6.3. Оценки и анализа работы системы Компании;</w:t>
      </w: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br/>
        <w:t>6.4. Определения победителя в акциях, проводимых Компанией (в том числе третьими лицами, состоящими в договорных отношениях с Компанией);</w:t>
      </w: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br/>
        <w:t>6.5. Анализа покупательских особенностей Клиента и предоставления персональных рекомендаций;</w:t>
      </w: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br/>
        <w:t>6.6. Информирования Клиента об акциях, скидках и специальных предложениях Компании посредством рассылок по электронной почте и телефону.</w:t>
      </w:r>
    </w:p>
    <w:p w14:paraId="7785CDD7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Компания обязуется не передавать полученную от Клиента информацию третьим лицам. Не считается нарушением передача информации агентам и третьим лицам, действующим на основании договора с Компанией, для исполнения обязательств перед Клиентом и только в рамках договоров. Также не считается нарушением передача данных в обезличенной форме для анализа работы системы Компании и покупательских особенностей Клиента.</w:t>
      </w:r>
    </w:p>
    <w:p w14:paraId="63369F19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Не считается нарушением обязательств передача информации в соответствии с требованиями законодательства Российской Федерации.</w:t>
      </w:r>
    </w:p>
    <w:p w14:paraId="418274CC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Компания вправе использовать технологию «</w:t>
      </w:r>
      <w:proofErr w:type="spellStart"/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cookies</w:t>
      </w:r>
      <w:proofErr w:type="spellEnd"/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».</w:t>
      </w:r>
    </w:p>
    <w:p w14:paraId="44C79378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Компания получает информацию об IP-адресе Клиента и сведения о том, по какой ссылке посетитель пришел на сайт. Эта информация не используется для установления личности посетителя.</w:t>
      </w:r>
    </w:p>
    <w:p w14:paraId="377148DF" w14:textId="77777777" w:rsidR="008F2D9E" w:rsidRPr="008F2D9E" w:rsidRDefault="008F2D9E" w:rsidP="008F2D9E">
      <w:pPr>
        <w:numPr>
          <w:ilvl w:val="0"/>
          <w:numId w:val="1"/>
        </w:numPr>
        <w:spacing w:after="0" w:line="240" w:lineRule="auto"/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</w:pPr>
      <w:r w:rsidRPr="008F2D9E">
        <w:rPr>
          <w:rFonts w:ascii="Manrope" w:eastAsia="Times New Roman" w:hAnsi="Manrope" w:cs="Times New Roman"/>
          <w:color w:val="484F55"/>
          <w:sz w:val="21"/>
          <w:szCs w:val="21"/>
          <w:lang w:eastAsia="ru-RU"/>
        </w:rPr>
        <w:t>Компания принимает необходимые организационные и технические меры для защиты персональных данных от неправомерного доступа и иных неправомерных действий.</w:t>
      </w:r>
    </w:p>
    <w:p w14:paraId="4CE77B8D" w14:textId="77777777" w:rsidR="001E6EBC" w:rsidRDefault="001E6EBC">
      <w:bookmarkStart w:id="0" w:name="_GoBack"/>
      <w:bookmarkEnd w:id="0"/>
    </w:p>
    <w:sectPr w:rsidR="001E6E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rope">
    <w:panose1 w:val="00000000000000000000"/>
    <w:charset w:val="CC"/>
    <w:family w:val="auto"/>
    <w:pitch w:val="variable"/>
    <w:sig w:usb0="A00002BF" w:usb1="5000206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06274"/>
    <w:multiLevelType w:val="multilevel"/>
    <w:tmpl w:val="6ADCDA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D29"/>
    <w:rsid w:val="001E6EBC"/>
    <w:rsid w:val="007A0D29"/>
    <w:rsid w:val="008F2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A0C596-55DD-4B4C-BF72-132F821B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F2D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F2D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F2D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2D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441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59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ales@3s.grou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734</Words>
  <Characters>4188</Characters>
  <Application>Microsoft Office Word</Application>
  <DocSecurity>0</DocSecurity>
  <Lines>34</Lines>
  <Paragraphs>9</Paragraphs>
  <ScaleCrop>false</ScaleCrop>
  <Company/>
  <LinksUpToDate>false</LinksUpToDate>
  <CharactersWithSpaces>4913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Джос</dc:creator>
  <cp:keywords/>
  <dc:description/>
  <cp:lastModifiedBy>Олеся Джос</cp:lastModifiedBy>
  <cp:revision>2</cp:revision>
  <dcterms:created xsi:type="dcterms:W3CDTF">2025-09-08T14:14:00Z</dcterms:created>
  <dcterms:modified xsi:type="dcterms:W3CDTF">2025-09-08T14:14:00Z</dcterms:modified>
</cp:coreProperties>
</file>