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57" w:rsidRPr="00F31D57" w:rsidRDefault="00F31D57" w:rsidP="00F31D57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Cera Pro" w:eastAsia="Times New Roman" w:hAnsi="Cera Pro" w:cs="Times New Roman"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r w:rsidRPr="00F31D57">
        <w:rPr>
          <w:rFonts w:ascii="Cera Pro" w:eastAsia="Times New Roman" w:hAnsi="Cera Pro" w:cs="Times New Roman"/>
          <w:bCs/>
          <w:color w:val="212529"/>
          <w:kern w:val="36"/>
          <w:sz w:val="48"/>
          <w:szCs w:val="48"/>
          <w:lang w:eastAsia="ru-RU"/>
        </w:rPr>
        <w:t>Политика в отношении обработки</w:t>
      </w:r>
      <w:r w:rsidRPr="00F31D57">
        <w:rPr>
          <w:rFonts w:ascii="Cera Pro" w:eastAsia="Times New Roman" w:hAnsi="Cera Pro" w:cs="Times New Roman"/>
          <w:bCs/>
          <w:color w:val="212529"/>
          <w:kern w:val="36"/>
          <w:sz w:val="48"/>
          <w:szCs w:val="48"/>
          <w:lang w:eastAsia="ru-RU"/>
        </w:rPr>
        <w:br/>
        <w:t>персональных данных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Настоящая Политика конфиденциальности персональных данных (далее — Политика конфиденциальности) действует в отношении всей информации сайта ООО «Белорусский квартал», который расположен на доменном имени </w:t>
      </w:r>
      <w:hyperlink r:id="rId4" w:history="1">
        <w:r w:rsidRPr="00F31D57">
          <w:rPr>
            <w:rFonts w:ascii="Cera Pro" w:eastAsia="Times New Roman" w:hAnsi="Cera Pro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https://belkvartal.ru/</w:t>
        </w:r>
      </w:hyperlink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, может получить о Пользователе во время использования сайта belkvartal.ru.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1. ОПРЕДЕЛЕНИЕ ТЕРМИНОВ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1.1. В настоящей Политике конфиденциальности используются следующие термины: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1.1.1. «Администрация сайта belkvartal.ru (далее — Администрация сайта) » — уполномоченные сотрудники на управления сайтом, действующие от имени ООО «Белорусский квартал», которые организуют и (или) осуществляет обработку персональных данных, а также определяет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1.1.2. «Персональные данные» — любая информация, относящаяся к прямо или косвенно определенному или определяемому физическому лицу (субъекту персональных данных). Обязательная для предоставления Сервисов информация помечена специальным образом. Иная информация предоставляется Пользователем на его усмотрение.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1.1.3. «Обработка персональных данных»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1.1.4. «Конфиденциальность персональных данных» — обязательное для соблюдения Оператором или иным получившим доступ к персональным данным лицом требование не допускать их распространения без согласия субъекта персональных данных или наличия иного законного основания.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1.1.5. «Пользователь сайта </w:t>
      </w:r>
      <w:hyperlink r:id="rId5" w:history="1">
        <w:r w:rsidRPr="00F31D57">
          <w:rPr>
            <w:rFonts w:ascii="Cera Pro" w:eastAsia="Times New Roman" w:hAnsi="Cera Pro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https://belkvartal.ru/</w:t>
        </w:r>
      </w:hyperlink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 xml:space="preserve"> (далее 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noBreakHyphen/>
        <w:t xml:space="preserve"> Пользователь)» — лицо, имеющее доступ к Сайту, посредством сети Интернет и использующее Сайт.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1.1.6. «</w:t>
      </w:r>
      <w:proofErr w:type="spellStart"/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Cookies</w:t>
      </w:r>
      <w:proofErr w:type="spellEnd"/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» — небольшой фрагмент данных, отправленный веб-сервером и хранимый на компьютере пользователя, который веб-клиент или веб-браузер каждый раз пересылает веб-серверу в HTTP-запросе при попытке открыть страницу соответствующего сайта.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1.1.7. «IP-адрес» — уникальный сетевой адрес узла в компьютерной сети, построенной по протоколу IP.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2. ОБЩИЕ ПОЛОЖЕНИЯ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2.1. Использование Пользователем сайта </w:t>
      </w:r>
      <w:hyperlink r:id="rId6" w:history="1">
        <w:r w:rsidRPr="00F31D57">
          <w:rPr>
            <w:rFonts w:ascii="Cera Pro" w:eastAsia="Times New Roman" w:hAnsi="Cera Pro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https://belkvartal.ru/</w:t>
        </w:r>
      </w:hyperlink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 означает согласие с настоящей Политикой конфиденциальности и условиями обработки персональных данных Пользователя.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2.2. В случае несогласия с условиями Политики конфиденциальности Пользователь должен прекратить использование сайта </w:t>
      </w:r>
      <w:hyperlink r:id="rId7" w:history="1">
        <w:r w:rsidRPr="00F31D57">
          <w:rPr>
            <w:rFonts w:ascii="Cera Pro" w:eastAsia="Times New Roman" w:hAnsi="Cera Pro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https://belkvartal.ru/</w:t>
        </w:r>
      </w:hyperlink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2.3. Настоящая Политика конфиденциальности применяется только к сайту </w:t>
      </w:r>
      <w:hyperlink r:id="rId8" w:history="1">
        <w:r w:rsidRPr="00F31D57">
          <w:rPr>
            <w:rFonts w:ascii="Cera Pro" w:eastAsia="Times New Roman" w:hAnsi="Cera Pro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https://belkvartal.ru/</w:t>
        </w:r>
      </w:hyperlink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 ООО «Белорусский квартал». Администрация сайта не контролирует и не несет ответственность за сайты третьих лиц, на которые Пользователь может перейти по ссылкам, доступным на сайте </w:t>
      </w:r>
      <w:hyperlink r:id="rId9" w:history="1">
        <w:r w:rsidRPr="00F31D57">
          <w:rPr>
            <w:rFonts w:ascii="Cera Pro" w:eastAsia="Times New Roman" w:hAnsi="Cera Pro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https://belkvartal.ru/</w:t>
        </w:r>
      </w:hyperlink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.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2.4. Администрация сайта не проверяет достоверность персональных данных, предоставляемых Пользователем сайта </w:t>
      </w:r>
      <w:hyperlink r:id="rId10" w:history="1">
        <w:r w:rsidRPr="00F31D57">
          <w:rPr>
            <w:rFonts w:ascii="Cera Pro" w:eastAsia="Times New Roman" w:hAnsi="Cera Pro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https://belkvartal.ru/</w:t>
        </w:r>
      </w:hyperlink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.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3. ПРЕДМЕТ ПОЛИТИКИ КОНФИДЕНЦИАЛЬНОСТИ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3.1. Настоящая Политика конфиденциальности устанавливает обязательства Администрации сайта </w:t>
      </w:r>
      <w:hyperlink r:id="rId11" w:history="1">
        <w:r w:rsidRPr="00F31D57">
          <w:rPr>
            <w:rFonts w:ascii="Cera Pro" w:eastAsia="Times New Roman" w:hAnsi="Cera Pro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https://belkvartal.ru/</w:t>
        </w:r>
      </w:hyperlink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 по неразглашению и обеспечению режима защиты конфиденциальности персональных данных, которые Пользователь предоставляет по запросу Администрации сайта при заполнении формы обратной связи.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3.2. Сайт собирает и хранит только ту персональную информацию, которая необходима для предоставления сервисов или исполнения соглашений и договоров с Пользователем, за исключением случаев, когда законодательством предусмотрено обязательное хранение персональной информации в течение определенного законом срока.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3.3. Персональные данные, разрешённые к обработке в рамках настоящей Политики конфиденциальности, предоставляются Пользователем путём заполнения регистрационной формы на сайте </w:t>
      </w:r>
      <w:hyperlink r:id="rId12" w:history="1">
        <w:r w:rsidRPr="00F31D57">
          <w:rPr>
            <w:rFonts w:ascii="Cera Pro" w:eastAsia="Times New Roman" w:hAnsi="Cera Pro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https://belkvartal.ru/</w:t>
        </w:r>
      </w:hyperlink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 в разделах «Контакты», «Заказать обратный звонок» и включают в себя следующую информацию: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3.3.1. фамилию, имя, отчество Пользователя;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3.3.2. контактный телефон Пользователя;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3.3.3. адрес электронной почты (e-</w:t>
      </w:r>
      <w:proofErr w:type="spellStart"/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mail</w:t>
      </w:r>
      <w:proofErr w:type="spellEnd"/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);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3.3.4. место жительство Пользователя.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 xml:space="preserve">3.4. Сайт защищает Данные, которые автоматически передаются в процессе просмотра рекламных блоков и при посещении страниц, на которых установлен статистический скрипт системы («пиксель»): 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sym w:font="Symbol" w:char="F095"/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 xml:space="preserve"> IP адрес; 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sym w:font="Symbol" w:char="F095"/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 xml:space="preserve"> информация из </w:t>
      </w:r>
      <w:proofErr w:type="spellStart"/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cookies</w:t>
      </w:r>
      <w:proofErr w:type="spellEnd"/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 xml:space="preserve">; 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sym w:font="Symbol" w:char="F095"/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 xml:space="preserve"> информация о браузере (или иной программе, которая осуществляет доступ к показу рекламы); 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sym w:font="Symbol" w:char="F095"/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 xml:space="preserve"> время доступа; 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sym w:font="Symbol" w:char="F095"/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 xml:space="preserve"> адрес страницы, на которой расположен рекламный блок; 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sym w:font="Symbol" w:char="F095"/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реферер</w:t>
      </w:r>
      <w:proofErr w:type="spellEnd"/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 xml:space="preserve"> (адрес предыдущей страницы).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 xml:space="preserve">3.4.1. Отключение </w:t>
      </w:r>
      <w:proofErr w:type="spellStart"/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cookies</w:t>
      </w:r>
      <w:proofErr w:type="spellEnd"/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 xml:space="preserve"> может повлечь невозможность доступа к частям сайта, требующим авторизации. 3.4.2. Администрация сайта осуществляет сбор статистики об IP-адресах своих посетителей. Данная информация используется с целью анализа рекламных компаний.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 xml:space="preserve">3.5. Любая иная персональная информация неоговоренная выше (история, используемые браузеры и операционные системы и т.д.) подлежит надежному 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lastRenderedPageBreak/>
        <w:t>хранению и нераспространению, за исключением случаев, предусмотренных в </w:t>
      </w:r>
      <w:proofErr w:type="spellStart"/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п.п</w:t>
      </w:r>
      <w:proofErr w:type="spellEnd"/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. 5.2. и 5.3. настоящей Политики конфиденциальности.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4. ЦЕЛИ СБОРА ПЕРСОНАЛЬНОЙ ИНФОРМАЦИИ ПОЛЬЗОВАТЕЛЯ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4.1. Персональные данные Пользователя Администрация сайта может использовать в целях: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4.1.1. Идентификации Пользователя.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4.1.2. Установления с Пользователем обратной связи, включая направление уведомлений, запросов, касающихся использования Сайта, оказания услуг, обработка запросов и заявок от Пользователя.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4.1.3. Определения места нахождения Пользователя для обеспечения безопасности, предотвращения мошенничества.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4.1.4. Подтверждения достоверности и полноты персональных данных, предоставленных Пользователем.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4.1.5. Предоставления Пользователю эффективной клиентской поддержки при возникновении проблем связанных с использованием Сайта.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4.1.6. Предоставления Пользователю с его согласия, специальных предложений, информации о ценах, новостной рассылки и иных сведений от имени СК «Белорусский квартал» или от имени партнеров ООО «Белорусский квартал».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4.1.7. Осуществления рекламной деятельности с согласия Пользователя.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4.1.8. Предоставления доступа Пользователю на сайты или сервисы партнеров ЖК «Белорусский квартал» с целью получения продуктов, обновлений и услуг.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5. СПОСОБЫ И СРОКИ ОБРАБОТКИ ПЕРСОНАЛЬНОЙ ИНФОРМАЦИИ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 том числе в информационных системах персональных данных с использованием средств автоматизации или без использования таких средств.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5.2. Пользователь соглашается с тем, что Администрация сайта вправе передавать персональные данные третьим лицам.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5.3. Персональные данные Пользователя могут быть переданы уполномоченным органам государственной власти Российской Федерации только по основаниям и в порядке, установленным законодательством Российской Федерации.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5.4. При утрате или разглашении персональных данных Администрация сайта информирует Пользователя об утрате или разглашении персональных данных.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5.5. Администрация сайта принимает необходимые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третьих лиц.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5.6. Администрация сайта совместно с Пользователем принимает все необходимые меры по 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6. ОБЯЗАТЕЛЬСТВА СТОРОН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6.1. Пользователь обязан: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6.1.1. Предоставить информацию о персональных данных, необходимую для пользования Сайтом.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6.1.2. Обновить, дополнить предоставленную информацию о персональных данных в случае изменения данной информации.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6.2. Администрация сайта обязана: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6.2.1. Использовать полученную информацию исключительно для целей, указанных в п. 4 настоящей Политики конфиденциальности.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 xml:space="preserve">6.2.2. Обеспечить хранение конфиденциальной информации в тайне, не разглашать без предварительного письменного разрешения Пользователя, а также не осуществлять продажу, обмен, опубликование, либо разглашение иными возможными способами переданных персональных данных Пользователя, за исключением </w:t>
      </w:r>
      <w:proofErr w:type="spellStart"/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п.п</w:t>
      </w:r>
      <w:proofErr w:type="spellEnd"/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. 5.2. и 5.3. настоящей Политики Конфиденциальности.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 существующем деловом обороте.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6.2.4. Осуществить блокирование персональных данных, относящихся к соответствующему Пользователю, с момента обращения или запроса Пользователя или его законного представителя либо уполномоченного органа по защите прав субъектов персональных данных на период проверки, в случае выявления недостоверных персональных данных или неправомерных действий.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7. ОТВЕТСТВЕННОСТЬ СТОРОН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 xml:space="preserve">7.1. Администрация сайта, не исполнившая свои обязательства, несёт ответственность за убытки, понесённые Пользователем в связи с неправомерным использованием персональных данных, в соответствии с законодательством Российской Федерации, за исключением случаев, предусмотренных </w:t>
      </w:r>
      <w:proofErr w:type="spellStart"/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п.п</w:t>
      </w:r>
      <w:proofErr w:type="spellEnd"/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. 5.2., 5.3. и 7.2. настоящей Политики Конфиденциальности.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7.2. В случае утраты или разглашения Конфиденциальной информации Администрация сайта не несёт ответственность, если данная конфиденциальная информация: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7.2.1. Стала публичным достоянием до её утраты или разглашения.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7.2.2. Была получена от третьей стороны до момента её получения Администрацией сайта.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7.2.3. Была разглашена с согласия Пользователя.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8. РАЗРЕШЕНИЕ СПОРОВ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8.1. До обращения в суд с иском по спорам, возникающим из отношений между Пользователем сайта и Администрацией сайта, обязательным является предъявление претензии (письменного предложения о добровольном урегулировании спора).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8.2 .Получатель претензии в течение 30 календарных дней со дня получения претензии, письменно уведомляет заявителя претензии о результатах рассмотрения претензии.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 xml:space="preserve">8.3. При не достижении соглашения спор будет передан на рассмотрение 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lastRenderedPageBreak/>
        <w:t>в судебный орган в соответствии с действующим законодательством Российской Федерации.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8.4. К настоящей Политике конфиденциальности и отношениям между Пользователем и Администрацией сайта применяется действующее законодательство Российской Федерации.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9. ДОПОЛНИТЕЛЬНЫЕ УСЛОВИЯ</w:t>
      </w: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</w:p>
    <w:p w:rsidR="00F31D57" w:rsidRPr="00F31D57" w:rsidRDefault="00F31D57" w:rsidP="00F31D57">
      <w:pPr>
        <w:shd w:val="clear" w:color="auto" w:fill="FFFFFF"/>
        <w:spacing w:after="0" w:line="240" w:lineRule="auto"/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</w:pP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9.1. Администрация сайта вправе вносить изменения в настоящую Политику конфиденциальности без согласия Пользователя.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9.2. Новая Политика конфиденциальности вступает в силу с момента ее размещения на Сайте, если иное не предусмотрено новой редакцией Политики конфиденциальности.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9.3. Все предложения или вопросы по настоящей Политике конфиденциальности следует сообщать на электронную почту </w:t>
      </w:r>
      <w:hyperlink r:id="rId13" w:history="1">
        <w:r w:rsidRPr="00F31D57">
          <w:rPr>
            <w:rFonts w:ascii="Cera Pro" w:eastAsia="Times New Roman" w:hAnsi="Cera Pro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marketing@belkvartal.ru</w:t>
        </w:r>
      </w:hyperlink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t> с пометкой «Политика конфиденциальности».</w:t>
      </w:r>
      <w:r w:rsidRPr="00F31D57">
        <w:rPr>
          <w:rFonts w:ascii="Cera Pro" w:eastAsia="Times New Roman" w:hAnsi="Cera Pro" w:cs="Times New Roman"/>
          <w:color w:val="212529"/>
          <w:sz w:val="24"/>
          <w:szCs w:val="24"/>
          <w:lang w:eastAsia="ru-RU"/>
        </w:rPr>
        <w:br/>
        <w:t>9.4. Действующая Политика конфиденциальности размещена на странице по адресу </w:t>
      </w:r>
      <w:hyperlink r:id="rId14" w:history="1">
        <w:r w:rsidRPr="00F31D57">
          <w:rPr>
            <w:rFonts w:ascii="Cera Pro" w:eastAsia="Times New Roman" w:hAnsi="Cera Pro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https://belkvartal.ru/</w:t>
        </w:r>
      </w:hyperlink>
    </w:p>
    <w:bookmarkEnd w:id="0"/>
    <w:p w:rsidR="002349A4" w:rsidRPr="00F31D57" w:rsidRDefault="002349A4">
      <w:pPr>
        <w:rPr>
          <w:rFonts w:ascii="Cera Pro" w:hAnsi="Cera Pro"/>
        </w:rPr>
      </w:pPr>
    </w:p>
    <w:sectPr w:rsidR="002349A4" w:rsidRPr="00F3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ra Pro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7D"/>
    <w:rsid w:val="002349A4"/>
    <w:rsid w:val="004A017D"/>
    <w:rsid w:val="00730FA6"/>
    <w:rsid w:val="00F3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BE611-4D50-4B71-A2D8-5EA35E0E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FA6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0FA6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FA6"/>
    <w:rPr>
      <w:rFonts w:ascii="Times New Roman" w:eastAsiaTheme="majorEastAsia" w:hAnsi="Times New Roman" w:cstheme="majorBidi"/>
      <w:sz w:val="40"/>
      <w:szCs w:val="32"/>
    </w:rPr>
  </w:style>
  <w:style w:type="paragraph" w:styleId="a3">
    <w:name w:val="No Spacing"/>
    <w:uiPriority w:val="1"/>
    <w:qFormat/>
    <w:rsid w:val="00730FA6"/>
    <w:pPr>
      <w:spacing w:after="0" w:line="240" w:lineRule="auto"/>
    </w:pPr>
    <w:rPr>
      <w:rFonts w:ascii="Times New Roman" w:hAnsi="Times New Roman"/>
    </w:rPr>
  </w:style>
  <w:style w:type="character" w:styleId="a4">
    <w:name w:val="Hyperlink"/>
    <w:basedOn w:val="a0"/>
    <w:uiPriority w:val="99"/>
    <w:semiHidden/>
    <w:unhideWhenUsed/>
    <w:rsid w:val="00F31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0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4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7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6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71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8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9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21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5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3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2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1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0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4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9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1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1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8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3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kvartal.ru/" TargetMode="External"/><Relationship Id="rId13" Type="http://schemas.openxmlformats.org/officeDocument/2006/relationships/hyperlink" Target="mailto:marketing@belkvar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elkvartal.ru/" TargetMode="External"/><Relationship Id="rId12" Type="http://schemas.openxmlformats.org/officeDocument/2006/relationships/hyperlink" Target="https://belkvartal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elkvartal.ru/" TargetMode="External"/><Relationship Id="rId11" Type="http://schemas.openxmlformats.org/officeDocument/2006/relationships/hyperlink" Target="https://belkvartal.ru/" TargetMode="External"/><Relationship Id="rId5" Type="http://schemas.openxmlformats.org/officeDocument/2006/relationships/hyperlink" Target="https://belkvartal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elkvartal.ru/" TargetMode="External"/><Relationship Id="rId4" Type="http://schemas.openxmlformats.org/officeDocument/2006/relationships/hyperlink" Target="https://belkvartal.ru/" TargetMode="External"/><Relationship Id="rId9" Type="http://schemas.openxmlformats.org/officeDocument/2006/relationships/hyperlink" Target="https://belkvartal.ru/" TargetMode="External"/><Relationship Id="rId14" Type="http://schemas.openxmlformats.org/officeDocument/2006/relationships/hyperlink" Target="https://belkvartal.ru/politika-konfidentsial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1710</Words>
  <Characters>9747</Characters>
  <Application>Microsoft Office Word</Application>
  <DocSecurity>0</DocSecurity>
  <Lines>81</Lines>
  <Paragraphs>22</Paragraphs>
  <ScaleCrop>false</ScaleCrop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Королёва</dc:creator>
  <cp:keywords/>
  <dc:description/>
  <cp:lastModifiedBy>Наталья Королёва</cp:lastModifiedBy>
  <cp:revision>3</cp:revision>
  <dcterms:created xsi:type="dcterms:W3CDTF">2024-09-13T10:26:00Z</dcterms:created>
  <dcterms:modified xsi:type="dcterms:W3CDTF">2024-09-13T10:26:00Z</dcterms:modified>
</cp:coreProperties>
</file>