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5D23" w14:textId="77777777" w:rsidR="00707E07" w:rsidRPr="00707E07" w:rsidRDefault="00707E07" w:rsidP="00707E07">
      <w:pPr>
        <w:spacing w:after="240" w:line="240" w:lineRule="auto"/>
        <w:outlineLvl w:val="1"/>
        <w:rPr>
          <w:rFonts w:ascii="Arial" w:eastAsia="Times New Roman" w:hAnsi="Arial" w:cs="Arial"/>
          <w:color w:val="000000"/>
          <w:kern w:val="0"/>
          <w:sz w:val="36"/>
          <w:szCs w:val="36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sz w:val="36"/>
          <w:szCs w:val="36"/>
          <w:lang w:eastAsia="ru-RU"/>
          <w14:ligatures w14:val="none"/>
        </w:rPr>
        <w:t>Политика конфиденциальности</w:t>
      </w:r>
    </w:p>
    <w:p w14:paraId="2A72FEC7" w14:textId="0279E648" w:rsidR="00707E07" w:rsidRP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Группа Аквилон (Общество с ограниченной ответственностью «</w:t>
      </w:r>
      <w:r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Аквилон Истейт МС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»), именуемое в дальнейшем «Компания», расположенную на доменн</w:t>
      </w:r>
      <w:r w:rsid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ых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имен</w:t>
      </w:r>
      <w:r w:rsid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ах </w:t>
      </w:r>
      <w:hyperlink r:id="rId5" w:history="1">
        <w:r w:rsidR="00380968" w:rsidRPr="004546DE">
          <w:rPr>
            <w:rStyle w:val="a4"/>
          </w:rPr>
          <w:t>https://akvilon-signal.ru/</w:t>
        </w:r>
      </w:hyperlink>
      <w:r w:rsidR="00380968">
        <w:t xml:space="preserve">  </w:t>
      </w:r>
      <w:hyperlink r:id="rId6" w:history="1">
        <w:r w:rsidR="00380968" w:rsidRPr="004546DE">
          <w:rPr>
            <w:rStyle w:val="a4"/>
          </w:rPr>
          <w:t>https://akvilon-beside.ru/</w:t>
        </w:r>
      </w:hyperlink>
      <w:r w:rsidR="00380968">
        <w:t xml:space="preserve"> или </w:t>
      </w:r>
      <w:hyperlink r:id="rId7" w:history="1">
        <w:r w:rsidR="00380968" w:rsidRPr="004546DE">
          <w:rPr>
            <w:rStyle w:val="a4"/>
          </w:rPr>
          <w:t>https://msk.group-akvilon.ru/</w:t>
        </w:r>
      </w:hyperlink>
      <w:r w:rsidR="00380968">
        <w:t xml:space="preserve">  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 (далее Сайт Компании), может получить о Пользователе во время использования сайта Компании.</w:t>
      </w:r>
    </w:p>
    <w:p w14:paraId="02452620" w14:textId="77777777" w:rsid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18A4E3E6" w14:textId="715648ED" w:rsidR="00707E07" w:rsidRPr="00707E07" w:rsidRDefault="00707E07" w:rsidP="00707E07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Определение терминов</w:t>
      </w:r>
    </w:p>
    <w:p w14:paraId="631D2D0D" w14:textId="77777777" w:rsidR="00707E07" w:rsidRP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08C7AC99" w14:textId="0CDC59C5" w:rsidR="00707E07" w:rsidRP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В настоящей Политике конфиденциальности используются следующие термины:</w:t>
      </w:r>
    </w:p>
    <w:p w14:paraId="6F352C57" w14:textId="39EE40A8" w:rsidR="00707E07" w:rsidRP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«Администрация сайта Компании»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– уполномоченные сотрудники на управления сайтом, действующие от имени Компании,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5F2FFBD" w14:textId="04333F9B" w:rsidR="00707E07" w:rsidRP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 «Персональные данные»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3649D27F" w14:textId="3D1BD73B" w:rsidR="00707E07" w:rsidRP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 «Обработка персональных данных»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91D2E00" w14:textId="6023490A" w:rsidR="00707E07" w:rsidRP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«Конфиденциальность персональных данных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»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F7A83FF" w14:textId="3DDF995C" w:rsidR="00707E07" w:rsidRP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«Пользователь сайта Компании (далее – Пользователь)»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– лицо, имеющее доступ к Сайту, посредством сети Интернет и использующее Сайт Компании.</w:t>
      </w:r>
    </w:p>
    <w:p w14:paraId="1A26D137" w14:textId="58ECA384" w:rsidR="00707E07" w:rsidRP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«</w:t>
      </w:r>
      <w:proofErr w:type="spellStart"/>
      <w:r w:rsidRPr="00707E07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Cookies</w:t>
      </w:r>
      <w:proofErr w:type="spellEnd"/>
      <w:r w:rsidRPr="00707E07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»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5E34DCF5" w14:textId="156C4AD3" w:rsidR="00707E07" w:rsidRP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«IP-адрес»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— уникальный сетевой адрес узла в компьютерной сети, построенной по протоколу IP.</w:t>
      </w:r>
    </w:p>
    <w:p w14:paraId="497E7EC6" w14:textId="77777777" w:rsid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2D0D82C4" w14:textId="2C97755F" w:rsid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2. Общие положения</w:t>
      </w:r>
    </w:p>
    <w:p w14:paraId="63E52866" w14:textId="77777777" w:rsidR="00707E07" w:rsidRP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7A5E51EC" w14:textId="33D6DD86" w:rsidR="00707E07" w:rsidRPr="00707E07" w:rsidRDefault="00707E07" w:rsidP="00707E07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Использование Пользователем сайта Компании означает согласие с настоящей Политикой конфиденциальности и условиями обработки персональных данных Пользователя.</w:t>
      </w:r>
    </w:p>
    <w:p w14:paraId="57A1C550" w14:textId="77777777" w:rsidR="00707E07" w:rsidRDefault="00707E07" w:rsidP="00707E07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В случае несогласия с условиями Политики конфиденциальности Пользователь должен прекратить использование сайта Компании.</w:t>
      </w:r>
    </w:p>
    <w:p w14:paraId="359A319A" w14:textId="77777777" w:rsidR="00707E07" w:rsidRDefault="00707E07" w:rsidP="00707E07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Настоящая Политика конфиденциальности применяется только к сайту Компании. Компания не контролирует и не несет ответственность за сайты третьих лиц, на которые Пользователь может перейти по ссылкам, доступным на сайте Компании.</w:t>
      </w:r>
    </w:p>
    <w:p w14:paraId="28349932" w14:textId="6148816E" w:rsidR="00707E07" w:rsidRPr="00707E07" w:rsidRDefault="00707E07" w:rsidP="00707E07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Администрация сайта не проверяет достоверность персональных данных, предоставляемых Пользователем сайта.</w:t>
      </w:r>
    </w:p>
    <w:p w14:paraId="46F42A95" w14:textId="77777777" w:rsidR="00707E07" w:rsidRDefault="00707E07" w:rsidP="00707E0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04E5CE96" w14:textId="36A3C42E" w:rsidR="00707E07" w:rsidRPr="00707E07" w:rsidRDefault="00707E07" w:rsidP="00707E07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Предмет политики конфиденциальности</w:t>
      </w:r>
    </w:p>
    <w:p w14:paraId="7BBDAD06" w14:textId="77777777" w:rsidR="00707E07" w:rsidRPr="00707E07" w:rsidRDefault="00707E07" w:rsidP="00707E07">
      <w:pPr>
        <w:pStyle w:val="a5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32D75044" w14:textId="77777777" w:rsidR="00380968" w:rsidRPr="00380968" w:rsidRDefault="00707E07" w:rsidP="00380968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Настоящая Политика конфиденциальности устанавливает обязательства Администрации сайта Компании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lastRenderedPageBreak/>
        <w:t>Компании.</w:t>
      </w:r>
      <w:r w:rsid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</w:t>
      </w:r>
      <w:r w:rsidR="00380968" w:rsidRP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Политика в отношении обработки </w:t>
      </w:r>
      <w:proofErr w:type="spellStart"/>
      <w:r w:rsidR="00380968" w:rsidRP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ПДн</w:t>
      </w:r>
      <w:proofErr w:type="spellEnd"/>
      <w:r w:rsidR="00380968" w:rsidRP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(далее – Политика) разработана в соответствии Федеральным законом Российской Федерации от 27.07.2006г.</w:t>
      </w:r>
    </w:p>
    <w:p w14:paraId="7F33058A" w14:textId="092F15FA" w:rsidR="00707E07" w:rsidRDefault="00380968" w:rsidP="00380968">
      <w:pPr>
        <w:pStyle w:val="a5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№152-ФЗ «</w:t>
      </w:r>
      <w:proofErr w:type="spellStart"/>
      <w:r w:rsidRP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Оперсональных</w:t>
      </w:r>
      <w:proofErr w:type="spellEnd"/>
      <w:r w:rsidRP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данных» (далее – ФЗ «О персональных данных»), устанавливающим основные принципы и условия обработки </w:t>
      </w:r>
      <w:proofErr w:type="spellStart"/>
      <w:r w:rsidRP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ПДн</w:t>
      </w:r>
      <w:proofErr w:type="spellEnd"/>
      <w:r w:rsidRP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, права, обязанности и ответственность участников отношений, связанных с обработкой </w:t>
      </w:r>
      <w:proofErr w:type="spellStart"/>
      <w:r w:rsidRP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ПДн</w:t>
      </w:r>
      <w:proofErr w:type="spellEnd"/>
      <w:r w:rsidRP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.</w:t>
      </w:r>
    </w:p>
    <w:p w14:paraId="1056C7AF" w14:textId="77777777" w:rsidR="00380968" w:rsidRPr="00707E07" w:rsidRDefault="00380968" w:rsidP="00380968">
      <w:pPr>
        <w:pStyle w:val="a5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6368700C" w14:textId="0C50FB10" w:rsidR="00707E07" w:rsidRPr="00707E07" w:rsidRDefault="00707E07" w:rsidP="00707E0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Компании в разделе «Форма обратной связи», Онлайн-бронирование” и “Личный кабинет” и включают в себя следующую информацию:</w:t>
      </w:r>
    </w:p>
    <w:p w14:paraId="389F725F" w14:textId="19BC4E5C" w:rsidR="00707E07" w:rsidRPr="00707E07" w:rsidRDefault="00707E07" w:rsidP="00707E07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фамилию, имя, отчество Пользователя;</w:t>
      </w:r>
    </w:p>
    <w:p w14:paraId="57F38392" w14:textId="0777D579" w:rsidR="00707E07" w:rsidRPr="00707E07" w:rsidRDefault="00707E07" w:rsidP="00707E07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контактный телефон Пользователя;</w:t>
      </w:r>
    </w:p>
    <w:p w14:paraId="340B68CF" w14:textId="21F503FC" w:rsidR="00707E07" w:rsidRPr="00707E07" w:rsidRDefault="00707E07" w:rsidP="00707E07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адрес электронной почты (</w:t>
      </w:r>
      <w:proofErr w:type="spellStart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e-mail</w:t>
      </w:r>
      <w:proofErr w:type="spellEnd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);</w:t>
      </w:r>
    </w:p>
    <w:p w14:paraId="34C08ED6" w14:textId="2F334351" w:rsidR="00707E07" w:rsidRPr="00707E07" w:rsidRDefault="00707E07" w:rsidP="00707E07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серию и номер паспорта</w:t>
      </w:r>
    </w:p>
    <w:p w14:paraId="5A348613" w14:textId="74BD51D0" w:rsidR="00707E07" w:rsidRPr="00707E07" w:rsidRDefault="00707E07" w:rsidP="00707E07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дату рождения</w:t>
      </w:r>
    </w:p>
    <w:p w14:paraId="2C087B0B" w14:textId="76BA334E" w:rsidR="00707E07" w:rsidRPr="00707E07" w:rsidRDefault="00707E07" w:rsidP="00707E0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Компания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(“пиксель”):</w:t>
      </w:r>
    </w:p>
    <w:p w14:paraId="5C651D4D" w14:textId="7D230F8E" w:rsidR="00707E07" w:rsidRPr="00707E07" w:rsidRDefault="00707E07" w:rsidP="00707E07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•IP адрес;</w:t>
      </w:r>
    </w:p>
    <w:p w14:paraId="2E21F7AD" w14:textId="64431B76" w:rsidR="00707E07" w:rsidRPr="00707E07" w:rsidRDefault="00707E07" w:rsidP="00707E07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• информация из </w:t>
      </w:r>
      <w:proofErr w:type="spellStart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cookies</w:t>
      </w:r>
      <w:proofErr w:type="spellEnd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;</w:t>
      </w:r>
    </w:p>
    <w:p w14:paraId="6827867B" w14:textId="3AD9FA99" w:rsidR="00707E07" w:rsidRPr="00707E07" w:rsidRDefault="00707E07" w:rsidP="00707E07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• информация о браузере (или иной программе, которая осуществляет доступ к показу рекламы);</w:t>
      </w:r>
    </w:p>
    <w:p w14:paraId="4F5F0655" w14:textId="6EB72F95" w:rsidR="00707E07" w:rsidRPr="00707E07" w:rsidRDefault="00707E07" w:rsidP="00707E07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• время доступа;</w:t>
      </w:r>
    </w:p>
    <w:p w14:paraId="0B82C911" w14:textId="0AA7F70D" w:rsidR="00707E07" w:rsidRPr="00707E07" w:rsidRDefault="00707E07" w:rsidP="00707E07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• адрес страницы, на которой расположен рекламный блок;</w:t>
      </w:r>
    </w:p>
    <w:p w14:paraId="46302EBF" w14:textId="77777777" w:rsidR="00707E07" w:rsidRDefault="00707E07" w:rsidP="00707E07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• </w:t>
      </w:r>
      <w:proofErr w:type="spellStart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реферер</w:t>
      </w:r>
      <w:proofErr w:type="spellEnd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(адрес предыдущей страницы).</w:t>
      </w:r>
    </w:p>
    <w:p w14:paraId="20B897D0" w14:textId="77777777" w:rsidR="00707E07" w:rsidRDefault="00707E07" w:rsidP="00707E07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594D4C8F" w14:textId="77777777" w:rsidR="00707E07" w:rsidRDefault="00707E07" w:rsidP="00707E07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Отключение </w:t>
      </w:r>
      <w:proofErr w:type="spellStart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cookies</w:t>
      </w:r>
      <w:proofErr w:type="spellEnd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может повлечь невозможность доступа к частям сайта Компании, требующим авторизации.</w:t>
      </w:r>
    </w:p>
    <w:p w14:paraId="3C5CFEF4" w14:textId="362234B8" w:rsidR="00707E07" w:rsidRPr="00707E07" w:rsidRDefault="00707E07" w:rsidP="00707E07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Компания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56ADBC51" w14:textId="7A904BDD" w:rsidR="00707E07" w:rsidRDefault="00707E07" w:rsidP="00707E0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п.п</w:t>
      </w:r>
      <w:proofErr w:type="spellEnd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. 5.2. и 5.3. настоящей Политики конфиденциальности.</w:t>
      </w:r>
    </w:p>
    <w:p w14:paraId="092CAB1D" w14:textId="77777777" w:rsidR="00707E07" w:rsidRPr="00707E07" w:rsidRDefault="00707E07" w:rsidP="00707E07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0381B3A5" w14:textId="21D58354" w:rsidR="00707E07" w:rsidRPr="00707E07" w:rsidRDefault="00707E07" w:rsidP="00707E07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Цели сбора персональной информации пользователя</w:t>
      </w:r>
    </w:p>
    <w:p w14:paraId="035D449A" w14:textId="77777777" w:rsidR="00707E07" w:rsidRPr="00FA54E9" w:rsidRDefault="00707E07" w:rsidP="00FA54E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Персональные данные Пользователя Администрация сайта Компании может использовать в целях:</w:t>
      </w:r>
    </w:p>
    <w:p w14:paraId="03DB39B1" w14:textId="77777777" w:rsidR="00FA54E9" w:rsidRDefault="00707E07" w:rsidP="00FA54E9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Идентификации Пользователя, зарегистрированного на сайте Компании, для оформления запроса, заказа и (или) заключения Договора купли-продажи, и (или) Договора участия в долевом строительстве дистанционным способом с Компанией.</w:t>
      </w:r>
    </w:p>
    <w:p w14:paraId="6A62115E" w14:textId="77777777" w:rsidR="00FA54E9" w:rsidRDefault="00707E07" w:rsidP="00FA54E9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Предоставления Пользователю доступа к персонализированным ресурсам Сайта Компании.</w:t>
      </w:r>
    </w:p>
    <w:p w14:paraId="7FBE070E" w14:textId="77777777" w:rsidR="00FA54E9" w:rsidRDefault="00707E07" w:rsidP="00FA54E9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Установления с Пользователем обратной связи, включая направление уведомлений, запросов, касающихся использования Сайта Компании, оказания услуг, обработка запросов и заявок от Пользователя.</w:t>
      </w:r>
    </w:p>
    <w:p w14:paraId="7B8D4773" w14:textId="77777777" w:rsidR="00FA54E9" w:rsidRDefault="00707E07" w:rsidP="00FA54E9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Определения места нахождения Пользователя для обеспечения безопасности, предотвращения мошенничества.</w:t>
      </w:r>
    </w:p>
    <w:p w14:paraId="59F4E889" w14:textId="77777777" w:rsidR="00FA54E9" w:rsidRDefault="00707E07" w:rsidP="00FA54E9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Подтверждения достоверности и полноты персональных данных, предоставленных Пользователем.</w:t>
      </w:r>
    </w:p>
    <w:p w14:paraId="7BFB6787" w14:textId="77777777" w:rsidR="00FA54E9" w:rsidRDefault="00707E07" w:rsidP="00FA54E9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Создания учетной записи для совершения покупок, если Пользователь дал согласие на создание учетной записи.</w:t>
      </w:r>
    </w:p>
    <w:p w14:paraId="4BEA477A" w14:textId="77777777" w:rsidR="00FA54E9" w:rsidRDefault="00707E07" w:rsidP="00FA54E9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lastRenderedPageBreak/>
        <w:t>Уведомления Пользователя Сайта Компании о состоянии запроса, Заказа и (или) оформлении документов.</w:t>
      </w:r>
    </w:p>
    <w:p w14:paraId="0CFE934E" w14:textId="77777777" w:rsidR="00FA54E9" w:rsidRDefault="00707E07" w:rsidP="00FA54E9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Предоставления Пользователю эффективной клиентской и технической поддержки при возникновении </w:t>
      </w:r>
      <w:proofErr w:type="gramStart"/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проблем</w:t>
      </w:r>
      <w:proofErr w:type="gramEnd"/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связанных с использованием Сайта Компании.</w:t>
      </w:r>
    </w:p>
    <w:p w14:paraId="5F0EDD6A" w14:textId="77777777" w:rsidR="00FA54E9" w:rsidRDefault="00707E07" w:rsidP="00FA54E9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Предоставления Пользователю с его согласия, специальных предложений, информации о ценах, новостной рассылки и иных сведений от имени Компании или от имени партнеров Компании.</w:t>
      </w:r>
    </w:p>
    <w:p w14:paraId="1CC46ECE" w14:textId="77777777" w:rsidR="00FA54E9" w:rsidRDefault="00707E07" w:rsidP="00FA54E9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Осуществления рекламной деятельности с согласия Пользователя</w:t>
      </w:r>
    </w:p>
    <w:p w14:paraId="16FB72D8" w14:textId="2477A367" w:rsidR="00707E07" w:rsidRPr="00FA54E9" w:rsidRDefault="00707E07" w:rsidP="00FA54E9">
      <w:pPr>
        <w:pStyle w:val="a5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Предоставления доступа Пользователю на сайты или сервисы партнеров Компании с целью получения продуктов, обновлений и услуг.</w:t>
      </w:r>
    </w:p>
    <w:p w14:paraId="71BBBBDA" w14:textId="77777777" w:rsidR="00FA54E9" w:rsidRDefault="00FA54E9" w:rsidP="00FA54E9">
      <w:p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47717580" w14:textId="438A66EB" w:rsidR="00707E07" w:rsidRPr="00FA54E9" w:rsidRDefault="00707E07" w:rsidP="00FA54E9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Способы и сроки обработки персональной информации</w:t>
      </w:r>
    </w:p>
    <w:p w14:paraId="2A4566ED" w14:textId="77777777" w:rsidR="00FA54E9" w:rsidRPr="00FA54E9" w:rsidRDefault="00FA54E9" w:rsidP="00FA54E9">
      <w:pPr>
        <w:pStyle w:val="a5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66B58FB5" w14:textId="7A1463FA" w:rsidR="00707E07" w:rsidRPr="00707E07" w:rsidRDefault="00707E07" w:rsidP="00707E0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5E56F548" w14:textId="6205A24D" w:rsidR="00707E07" w:rsidRPr="00707E07" w:rsidRDefault="00707E07" w:rsidP="00707E0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Компании, включая доставку документов и (или) договоров.</w:t>
      </w:r>
    </w:p>
    <w:p w14:paraId="490CC5E3" w14:textId="50DD572D" w:rsidR="00707E07" w:rsidRPr="00707E07" w:rsidRDefault="00707E07" w:rsidP="00707E0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0A10838A" w14:textId="322D0C66" w:rsidR="00707E07" w:rsidRPr="00707E07" w:rsidRDefault="00FA54E9" w:rsidP="00707E0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</w:t>
      </w:r>
      <w:r w:rsidR="00707E07"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3692F217" w14:textId="7B06F16B" w:rsidR="00707E07" w:rsidRPr="00707E07" w:rsidRDefault="00707E07" w:rsidP="00707E0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3E5E3598" w14:textId="3FB1013E" w:rsidR="00707E07" w:rsidRDefault="00707E07" w:rsidP="00707E07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2AE6D671" w14:textId="77777777" w:rsidR="00FA54E9" w:rsidRPr="00707E07" w:rsidRDefault="00FA54E9" w:rsidP="00FA54E9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3F3AEEDF" w14:textId="286EA034" w:rsidR="00707E07" w:rsidRPr="00FA54E9" w:rsidRDefault="00707E07" w:rsidP="00FA54E9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Обязательства сторон</w:t>
      </w:r>
    </w:p>
    <w:p w14:paraId="53060159" w14:textId="77777777" w:rsidR="00FA54E9" w:rsidRPr="00FA54E9" w:rsidRDefault="00FA54E9" w:rsidP="00FA54E9">
      <w:pPr>
        <w:pStyle w:val="a5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52EAB501" w14:textId="13D8C274" w:rsidR="00707E07" w:rsidRPr="00FA54E9" w:rsidRDefault="00707E07" w:rsidP="007A1462">
      <w:pPr>
        <w:pStyle w:val="a5"/>
        <w:numPr>
          <w:ilvl w:val="1"/>
          <w:numId w:val="5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Пользователь обязан:</w:t>
      </w:r>
    </w:p>
    <w:p w14:paraId="112ED8F5" w14:textId="3EBC1137" w:rsidR="00707E07" w:rsidRPr="00707E07" w:rsidRDefault="00707E07" w:rsidP="00707E07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Предоставить информацию о персональных данных, необходимую для пользования Сайтом Компании.</w:t>
      </w:r>
    </w:p>
    <w:p w14:paraId="76707C89" w14:textId="77777777" w:rsidR="00FA54E9" w:rsidRDefault="00707E07" w:rsidP="00FA54E9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Обновить, дополнить предоставленную информацию о персональных данных в случае изменения данной информации.</w:t>
      </w:r>
    </w:p>
    <w:p w14:paraId="775D8D26" w14:textId="77777777" w:rsidR="00FA54E9" w:rsidRDefault="00FA54E9" w:rsidP="00FA54E9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0F2AC20C" w14:textId="3681C02D" w:rsidR="00707E07" w:rsidRPr="00FA54E9" w:rsidRDefault="00707E07" w:rsidP="007A1462">
      <w:pPr>
        <w:pStyle w:val="a5"/>
        <w:numPr>
          <w:ilvl w:val="1"/>
          <w:numId w:val="5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Администрация сайта обязана:</w:t>
      </w:r>
    </w:p>
    <w:p w14:paraId="5A6F15C5" w14:textId="77777777" w:rsidR="00FA54E9" w:rsidRDefault="00707E07" w:rsidP="00FA54E9">
      <w:pPr>
        <w:numPr>
          <w:ilvl w:val="2"/>
          <w:numId w:val="5"/>
        </w:numPr>
        <w:spacing w:after="0" w:line="240" w:lineRule="auto"/>
        <w:ind w:left="709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Использовать полученную информацию исключительно для целей, указанных в п. 4 настоящей Политики конфиденциальности</w:t>
      </w:r>
    </w:p>
    <w:p w14:paraId="3EBF1150" w14:textId="77777777" w:rsidR="00FA54E9" w:rsidRDefault="00707E07" w:rsidP="00FA54E9">
      <w:pPr>
        <w:numPr>
          <w:ilvl w:val="2"/>
          <w:numId w:val="5"/>
        </w:numPr>
        <w:spacing w:after="0" w:line="240" w:lineRule="auto"/>
        <w:ind w:left="709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п.п</w:t>
      </w:r>
      <w:proofErr w:type="spellEnd"/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. 5.2. и 5.3. настоящей Политики Конфиденциальности.</w:t>
      </w:r>
    </w:p>
    <w:p w14:paraId="4B6374B0" w14:textId="77777777" w:rsidR="00FA54E9" w:rsidRDefault="00707E07" w:rsidP="00FA54E9">
      <w:pPr>
        <w:numPr>
          <w:ilvl w:val="2"/>
          <w:numId w:val="5"/>
        </w:numPr>
        <w:spacing w:after="0" w:line="240" w:lineRule="auto"/>
        <w:ind w:left="709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0F14174A" w14:textId="3D71A212" w:rsidR="00707E07" w:rsidRDefault="00707E07" w:rsidP="00FA54E9">
      <w:pPr>
        <w:numPr>
          <w:ilvl w:val="2"/>
          <w:numId w:val="5"/>
        </w:numPr>
        <w:spacing w:after="0" w:line="240" w:lineRule="auto"/>
        <w:ind w:left="709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</w:t>
      </w: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lastRenderedPageBreak/>
        <w:t>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0C4A46B8" w14:textId="77777777" w:rsidR="00FA54E9" w:rsidRPr="00707E07" w:rsidRDefault="00FA54E9" w:rsidP="00FA54E9">
      <w:pPr>
        <w:spacing w:after="0" w:line="240" w:lineRule="auto"/>
        <w:ind w:left="709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10CE334C" w14:textId="77777777" w:rsidR="00707E07" w:rsidRPr="00707E07" w:rsidRDefault="00707E07" w:rsidP="00FA54E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7. Ответственность сторон</w:t>
      </w:r>
    </w:p>
    <w:p w14:paraId="308410FF" w14:textId="77777777" w:rsidR="00FA54E9" w:rsidRDefault="00707E07" w:rsidP="00FA54E9">
      <w:pPr>
        <w:pStyle w:val="a5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п.п</w:t>
      </w:r>
      <w:proofErr w:type="spellEnd"/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. 5.2, 5.3. и 7.2. настоящей Политики Конфиденциальности.</w:t>
      </w:r>
    </w:p>
    <w:p w14:paraId="0411BDC7" w14:textId="2CD6338A" w:rsidR="00707E07" w:rsidRPr="00FA54E9" w:rsidRDefault="00707E07" w:rsidP="00FA54E9">
      <w:pPr>
        <w:pStyle w:val="a5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37AA1C1D" w14:textId="5D8B7BC1" w:rsidR="00707E07" w:rsidRPr="00707E07" w:rsidRDefault="00707E07" w:rsidP="00FA54E9">
      <w:pPr>
        <w:numPr>
          <w:ilvl w:val="2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Стала публичным достоянием до её утраты или разглашения.</w:t>
      </w:r>
    </w:p>
    <w:p w14:paraId="14054D72" w14:textId="33B361CD" w:rsidR="00707E07" w:rsidRPr="00707E07" w:rsidRDefault="00707E07" w:rsidP="00FA54E9">
      <w:pPr>
        <w:numPr>
          <w:ilvl w:val="2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Была получена от третьей стороны до момента её получения Администрацией сайта.</w:t>
      </w:r>
    </w:p>
    <w:p w14:paraId="2A78B7C7" w14:textId="3CA8DCDC" w:rsidR="00707E07" w:rsidRDefault="00707E07" w:rsidP="00FA54E9">
      <w:pPr>
        <w:numPr>
          <w:ilvl w:val="2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Была разглашена с согласия Пользователя.</w:t>
      </w:r>
    </w:p>
    <w:p w14:paraId="370F30ED" w14:textId="77777777" w:rsidR="00FA54E9" w:rsidRPr="00707E07" w:rsidRDefault="00FA54E9" w:rsidP="00FA54E9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4834D4A6" w14:textId="77777777" w:rsidR="00FA54E9" w:rsidRDefault="00707E07" w:rsidP="00FA54E9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Разрешение споров</w:t>
      </w:r>
    </w:p>
    <w:p w14:paraId="64CD9397" w14:textId="77777777" w:rsidR="00FA54E9" w:rsidRDefault="00707E07" w:rsidP="00FA54E9">
      <w:pPr>
        <w:pStyle w:val="a5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33C156E8" w14:textId="77777777" w:rsidR="00FA54E9" w:rsidRDefault="00707E07" w:rsidP="00FA54E9">
      <w:pPr>
        <w:pStyle w:val="a5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371C4092" w14:textId="77777777" w:rsidR="00FA54E9" w:rsidRDefault="00707E07" w:rsidP="00FA54E9">
      <w:pPr>
        <w:pStyle w:val="a5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При недостижении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3922707F" w14:textId="51E5F02A" w:rsidR="00707E07" w:rsidRPr="00FA54E9" w:rsidRDefault="00707E07" w:rsidP="00FA54E9">
      <w:pPr>
        <w:pStyle w:val="a5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587DBD1E" w14:textId="77777777" w:rsidR="00FA54E9" w:rsidRDefault="00FA54E9" w:rsidP="00FA54E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79428323" w14:textId="70F3EAA5" w:rsidR="00707E07" w:rsidRPr="00707E07" w:rsidRDefault="00707E07" w:rsidP="00FA54E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07E0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9. Дополнительные условия</w:t>
      </w:r>
    </w:p>
    <w:p w14:paraId="049AC90A" w14:textId="77777777" w:rsidR="00FA54E9" w:rsidRDefault="00707E07" w:rsidP="00FA54E9">
      <w:pPr>
        <w:pStyle w:val="a5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14:paraId="08E52DB5" w14:textId="77777777" w:rsidR="00FA54E9" w:rsidRDefault="00707E07" w:rsidP="00FA54E9">
      <w:pPr>
        <w:pStyle w:val="a5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Новая Политика конфиденциальности вступает в силу с момента ее размещения на Сайте Компании, если иное не предусмотрено новой редакцией Политики конфиденциальности.</w:t>
      </w:r>
    </w:p>
    <w:p w14:paraId="740E1294" w14:textId="7BE990BB" w:rsidR="007A1462" w:rsidRDefault="00707E07" w:rsidP="007A1462">
      <w:pPr>
        <w:pStyle w:val="a5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A54E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Все предложения или вопросы по настоящей Политике конфиденциальности следует сообщать </w:t>
      </w:r>
      <w:r w:rsidR="007A146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по телефону, указанному на сайте </w:t>
      </w:r>
    </w:p>
    <w:p w14:paraId="74427EBC" w14:textId="38ADF5F1" w:rsidR="00707E07" w:rsidRPr="007A1462" w:rsidRDefault="00707E07" w:rsidP="007A1462">
      <w:pPr>
        <w:pStyle w:val="a5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A146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Действующая Политика конфиденциальности размещена на странице по </w:t>
      </w:r>
      <w:r w:rsidR="0038096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адресам </w:t>
      </w:r>
      <w:hyperlink r:id="rId8" w:history="1">
        <w:r w:rsidR="00380968" w:rsidRPr="004546DE">
          <w:rPr>
            <w:rStyle w:val="a4"/>
          </w:rPr>
          <w:t>https://akvilon-signal.ru/</w:t>
        </w:r>
      </w:hyperlink>
      <w:r w:rsidR="00380968">
        <w:t xml:space="preserve">  </w:t>
      </w:r>
      <w:hyperlink r:id="rId9" w:history="1">
        <w:r w:rsidR="00380968" w:rsidRPr="004546DE">
          <w:rPr>
            <w:rStyle w:val="a4"/>
          </w:rPr>
          <w:t>https://akvilon-beside.ru/</w:t>
        </w:r>
      </w:hyperlink>
      <w:r w:rsidR="00380968">
        <w:t xml:space="preserve"> или </w:t>
      </w:r>
      <w:hyperlink r:id="rId10" w:history="1">
        <w:r w:rsidR="00380968" w:rsidRPr="004546DE">
          <w:rPr>
            <w:rStyle w:val="a4"/>
          </w:rPr>
          <w:t>https://msk.group-akvilon.ru/</w:t>
        </w:r>
      </w:hyperlink>
    </w:p>
    <w:p w14:paraId="4B76E414" w14:textId="77777777" w:rsidR="0003458F" w:rsidRDefault="0003458F"/>
    <w:p w14:paraId="0666074A" w14:textId="77777777" w:rsidR="00C42E06" w:rsidRDefault="00C42E06"/>
    <w:sectPr w:rsidR="00C4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E45"/>
    <w:multiLevelType w:val="multilevel"/>
    <w:tmpl w:val="5C6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07CD"/>
    <w:multiLevelType w:val="multilevel"/>
    <w:tmpl w:val="D61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F2532"/>
    <w:multiLevelType w:val="multilevel"/>
    <w:tmpl w:val="2B3C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A1806"/>
    <w:multiLevelType w:val="multilevel"/>
    <w:tmpl w:val="B342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27350"/>
    <w:multiLevelType w:val="hybridMultilevel"/>
    <w:tmpl w:val="0CDA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75D8"/>
    <w:multiLevelType w:val="multilevel"/>
    <w:tmpl w:val="7C24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213A5"/>
    <w:multiLevelType w:val="multilevel"/>
    <w:tmpl w:val="8D569C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DB1A0F"/>
    <w:multiLevelType w:val="multilevel"/>
    <w:tmpl w:val="C03E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04ED5"/>
    <w:multiLevelType w:val="multilevel"/>
    <w:tmpl w:val="310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83D1B"/>
    <w:multiLevelType w:val="multilevel"/>
    <w:tmpl w:val="39943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514520"/>
    <w:multiLevelType w:val="multilevel"/>
    <w:tmpl w:val="585E81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9DD187D"/>
    <w:multiLevelType w:val="multilevel"/>
    <w:tmpl w:val="2E6A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65C65"/>
    <w:multiLevelType w:val="hybridMultilevel"/>
    <w:tmpl w:val="96BE97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B2659"/>
    <w:multiLevelType w:val="multilevel"/>
    <w:tmpl w:val="A40A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86351"/>
    <w:multiLevelType w:val="multilevel"/>
    <w:tmpl w:val="BFD61F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186155"/>
    <w:multiLevelType w:val="multilevel"/>
    <w:tmpl w:val="A1F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1E2569"/>
    <w:multiLevelType w:val="multilevel"/>
    <w:tmpl w:val="E28CB9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EC2F62"/>
    <w:multiLevelType w:val="multilevel"/>
    <w:tmpl w:val="1DFA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B661C"/>
    <w:multiLevelType w:val="hybridMultilevel"/>
    <w:tmpl w:val="48C8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4092C"/>
    <w:multiLevelType w:val="multilevel"/>
    <w:tmpl w:val="3072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F245E"/>
    <w:multiLevelType w:val="multilevel"/>
    <w:tmpl w:val="D7F6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1B11E9"/>
    <w:multiLevelType w:val="multilevel"/>
    <w:tmpl w:val="AE24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967809">
    <w:abstractNumId w:val="19"/>
  </w:num>
  <w:num w:numId="2" w16cid:durableId="1523011106">
    <w:abstractNumId w:val="18"/>
  </w:num>
  <w:num w:numId="3" w16cid:durableId="375932076">
    <w:abstractNumId w:val="9"/>
  </w:num>
  <w:num w:numId="4" w16cid:durableId="1977292127">
    <w:abstractNumId w:val="4"/>
  </w:num>
  <w:num w:numId="5" w16cid:durableId="553123959">
    <w:abstractNumId w:val="10"/>
  </w:num>
  <w:num w:numId="6" w16cid:durableId="1105005321">
    <w:abstractNumId w:val="16"/>
  </w:num>
  <w:num w:numId="7" w16cid:durableId="1313296731">
    <w:abstractNumId w:val="12"/>
  </w:num>
  <w:num w:numId="8" w16cid:durableId="750278552">
    <w:abstractNumId w:val="14"/>
  </w:num>
  <w:num w:numId="9" w16cid:durableId="1704206462">
    <w:abstractNumId w:val="6"/>
  </w:num>
  <w:num w:numId="10" w16cid:durableId="1224947520">
    <w:abstractNumId w:val="21"/>
  </w:num>
  <w:num w:numId="11" w16cid:durableId="887491322">
    <w:abstractNumId w:val="17"/>
  </w:num>
  <w:num w:numId="12" w16cid:durableId="875578642">
    <w:abstractNumId w:val="13"/>
  </w:num>
  <w:num w:numId="13" w16cid:durableId="2087454382">
    <w:abstractNumId w:val="2"/>
  </w:num>
  <w:num w:numId="14" w16cid:durableId="337511762">
    <w:abstractNumId w:val="20"/>
  </w:num>
  <w:num w:numId="15" w16cid:durableId="2086680610">
    <w:abstractNumId w:val="15"/>
  </w:num>
  <w:num w:numId="16" w16cid:durableId="1864436482">
    <w:abstractNumId w:val="11"/>
  </w:num>
  <w:num w:numId="17" w16cid:durableId="521826302">
    <w:abstractNumId w:val="1"/>
  </w:num>
  <w:num w:numId="18" w16cid:durableId="1937901735">
    <w:abstractNumId w:val="7"/>
  </w:num>
  <w:num w:numId="19" w16cid:durableId="184908455">
    <w:abstractNumId w:val="3"/>
  </w:num>
  <w:num w:numId="20" w16cid:durableId="1018509028">
    <w:abstractNumId w:val="5"/>
  </w:num>
  <w:num w:numId="21" w16cid:durableId="2126269475">
    <w:abstractNumId w:val="0"/>
  </w:num>
  <w:num w:numId="22" w16cid:durableId="1521554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0B"/>
    <w:rsid w:val="0003458F"/>
    <w:rsid w:val="000E05D9"/>
    <w:rsid w:val="00186B0B"/>
    <w:rsid w:val="00380968"/>
    <w:rsid w:val="00707E07"/>
    <w:rsid w:val="007A1462"/>
    <w:rsid w:val="00C42E06"/>
    <w:rsid w:val="00F229E0"/>
    <w:rsid w:val="00F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C36A"/>
  <w15:chartTrackingRefBased/>
  <w15:docId w15:val="{C5CDBE7C-1F38-46D6-8B63-AB62803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E0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0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07E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7E07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42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vilon-sign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k.group-akvil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vilon-besid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kvilon-signal.ru/" TargetMode="External"/><Relationship Id="rId10" Type="http://schemas.openxmlformats.org/officeDocument/2006/relationships/hyperlink" Target="https://msk.group-akvil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vilon-besi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Akvilon</dc:creator>
  <cp:keywords/>
  <dc:description/>
  <cp:lastModifiedBy>Akvilon</cp:lastModifiedBy>
  <cp:revision>6</cp:revision>
  <dcterms:created xsi:type="dcterms:W3CDTF">2024-02-05T08:55:00Z</dcterms:created>
  <dcterms:modified xsi:type="dcterms:W3CDTF">2025-06-04T17:15:00Z</dcterms:modified>
</cp:coreProperties>
</file>